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B8" w:rsidRDefault="00550D21" w:rsidP="00550D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324">
        <w:rPr>
          <w:rFonts w:ascii="Times New Roman" w:hAnsi="Times New Roman" w:cs="Times New Roman"/>
          <w:b/>
          <w:bCs/>
          <w:sz w:val="28"/>
          <w:szCs w:val="28"/>
        </w:rPr>
        <w:t xml:space="preserve">Публичный доклад </w:t>
      </w:r>
    </w:p>
    <w:p w:rsidR="00550D21" w:rsidRDefault="00550D21" w:rsidP="00550D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324">
        <w:rPr>
          <w:rFonts w:ascii="Times New Roman" w:hAnsi="Times New Roman" w:cs="Times New Roman"/>
          <w:b/>
          <w:bCs/>
          <w:sz w:val="28"/>
          <w:szCs w:val="28"/>
        </w:rPr>
        <w:t>заведующего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18D9" w:rsidRDefault="00550D21" w:rsidP="00550D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64324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</w:t>
      </w:r>
      <w:r w:rsidR="003718D9">
        <w:rPr>
          <w:rFonts w:ascii="Times New Roman" w:hAnsi="Times New Roman" w:cs="Times New Roman"/>
          <w:b/>
          <w:bCs/>
          <w:sz w:val="28"/>
          <w:szCs w:val="28"/>
        </w:rPr>
        <w:t>казе</w:t>
      </w:r>
      <w:r>
        <w:rPr>
          <w:rFonts w:ascii="Times New Roman" w:hAnsi="Times New Roman" w:cs="Times New Roman"/>
          <w:b/>
          <w:bCs/>
          <w:sz w:val="28"/>
          <w:szCs w:val="28"/>
        </w:rPr>
        <w:t>нного</w:t>
      </w:r>
      <w:r w:rsidRPr="00864324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</w:p>
    <w:p w:rsidR="00550D21" w:rsidRDefault="00550D21" w:rsidP="00550D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образовательного учреждения </w:t>
      </w:r>
    </w:p>
    <w:p w:rsidR="003718D9" w:rsidRDefault="00550D21" w:rsidP="00550D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864324">
        <w:rPr>
          <w:rFonts w:ascii="Times New Roman" w:hAnsi="Times New Roman" w:cs="Times New Roman"/>
          <w:b/>
          <w:bCs/>
          <w:sz w:val="28"/>
          <w:szCs w:val="28"/>
        </w:rPr>
        <w:t>етског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24">
        <w:rPr>
          <w:rFonts w:ascii="Times New Roman" w:hAnsi="Times New Roman" w:cs="Times New Roman"/>
          <w:b/>
          <w:bCs/>
          <w:sz w:val="28"/>
          <w:szCs w:val="28"/>
        </w:rPr>
        <w:t>сада №</w:t>
      </w:r>
      <w:r w:rsidR="003718D9">
        <w:rPr>
          <w:rFonts w:ascii="Times New Roman" w:hAnsi="Times New Roman" w:cs="Times New Roman"/>
          <w:b/>
          <w:bCs/>
          <w:sz w:val="28"/>
          <w:szCs w:val="28"/>
        </w:rPr>
        <w:t xml:space="preserve"> 7 «Радуга» </w:t>
      </w:r>
    </w:p>
    <w:p w:rsidR="00550D21" w:rsidRDefault="003718D9" w:rsidP="00550D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пг</w:t>
      </w:r>
      <w:r w:rsidR="00550D21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spellEnd"/>
      <w:r w:rsidR="00550D21" w:rsidRPr="00864324">
        <w:rPr>
          <w:rFonts w:ascii="Times New Roman" w:hAnsi="Times New Roman" w:cs="Times New Roman"/>
          <w:b/>
          <w:bCs/>
          <w:sz w:val="28"/>
          <w:szCs w:val="28"/>
        </w:rPr>
        <w:t>. Козулька</w:t>
      </w:r>
    </w:p>
    <w:p w:rsidR="00550D21" w:rsidRPr="00864324" w:rsidRDefault="00433B23" w:rsidP="00550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2017-2018</w:t>
      </w:r>
      <w:r w:rsidR="00550D21" w:rsidRPr="00864324">
        <w:rPr>
          <w:rFonts w:ascii="Times New Roman" w:hAnsi="Times New Roman" w:cs="Times New Roman"/>
          <w:b/>
          <w:bCs/>
          <w:sz w:val="28"/>
          <w:szCs w:val="28"/>
        </w:rPr>
        <w:t xml:space="preserve"> уч</w:t>
      </w:r>
      <w:r w:rsidR="00550D21">
        <w:rPr>
          <w:rFonts w:ascii="Times New Roman" w:hAnsi="Times New Roman" w:cs="Times New Roman"/>
          <w:b/>
          <w:bCs/>
          <w:sz w:val="28"/>
          <w:szCs w:val="28"/>
        </w:rPr>
        <w:t>ебный</w:t>
      </w:r>
      <w:r w:rsidR="00550D21" w:rsidRPr="00864324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550D21" w:rsidRPr="00190EF1" w:rsidRDefault="00550D21" w:rsidP="00550D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190EF1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1. Общая характеристика дошкольного образовательного учреждения</w:t>
      </w:r>
    </w:p>
    <w:p w:rsidR="00550D21" w:rsidRPr="003718D9" w:rsidRDefault="007C5022" w:rsidP="00550D21">
      <w:pPr>
        <w:spacing w:after="0" w:line="240" w:lineRule="auto"/>
        <w:ind w:left="840" w:hanging="360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50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  <w:r w:rsidR="00550D21" w:rsidRPr="003718D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Социокультурные и экономические условия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</w:p>
    <w:p w:rsidR="00550D21" w:rsidRDefault="00550D21" w:rsidP="00550D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Наименование учреждения: 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казенное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дошкольное образовательное учреждение Детский сад </w:t>
      </w:r>
      <w:r w:rsidR="00371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 7 «Радуга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</w:t>
      </w:r>
    </w:p>
    <w:p w:rsidR="00550D21" w:rsidRPr="00190EF1" w:rsidRDefault="00550D21" w:rsidP="00550D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Год основания</w:t>
      </w:r>
      <w:r w:rsidR="00371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2015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год.</w:t>
      </w:r>
    </w:p>
    <w:p w:rsidR="00550D21" w:rsidRPr="00190EF1" w:rsidRDefault="00550D21" w:rsidP="00550D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Учредительные документы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Лицензия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190EF1">
        <w:rPr>
          <w:rFonts w:ascii="Times New Roman" w:hAnsi="Times New Roman" w:cs="Times New Roman"/>
          <w:sz w:val="24"/>
          <w:szCs w:val="24"/>
        </w:rPr>
        <w:t>на право ведения образовательной деятельност</w:t>
      </w:r>
      <w:r w:rsidR="00CA04ED">
        <w:rPr>
          <w:rFonts w:ascii="Times New Roman" w:hAnsi="Times New Roman" w:cs="Times New Roman"/>
          <w:sz w:val="24"/>
          <w:szCs w:val="24"/>
        </w:rPr>
        <w:t>и регистрационный №</w:t>
      </w:r>
      <w:r w:rsidR="00864634">
        <w:rPr>
          <w:rFonts w:ascii="Times New Roman" w:hAnsi="Times New Roman" w:cs="Times New Roman"/>
          <w:sz w:val="24"/>
          <w:szCs w:val="24"/>
        </w:rPr>
        <w:t xml:space="preserve"> 9561</w:t>
      </w:r>
      <w:r w:rsidR="00CA04ED">
        <w:rPr>
          <w:rFonts w:ascii="Times New Roman" w:hAnsi="Times New Roman" w:cs="Times New Roman"/>
          <w:sz w:val="24"/>
          <w:szCs w:val="24"/>
        </w:rPr>
        <w:t xml:space="preserve"> </w:t>
      </w:r>
      <w:r w:rsidR="003718D9">
        <w:rPr>
          <w:rFonts w:ascii="Times New Roman" w:hAnsi="Times New Roman" w:cs="Times New Roman"/>
          <w:sz w:val="24"/>
          <w:szCs w:val="24"/>
        </w:rPr>
        <w:t>-л от 27.03.2018</w:t>
      </w:r>
      <w:r w:rsidRPr="00190EF1">
        <w:rPr>
          <w:rFonts w:ascii="Times New Roman" w:hAnsi="Times New Roman" w:cs="Times New Roman"/>
          <w:sz w:val="24"/>
          <w:szCs w:val="24"/>
        </w:rPr>
        <w:t>г.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Свидетельство о постановке на учет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российской организации в налоговом органе по месту ее нахождения Серия </w:t>
      </w:r>
      <w:r w:rsidRPr="00190EF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4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№ </w:t>
      </w:r>
      <w:r w:rsidR="00D60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006306535</w:t>
      </w:r>
    </w:p>
    <w:p w:rsidR="00550D21" w:rsidRPr="00190EF1" w:rsidRDefault="00550D21" w:rsidP="00550D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Свидетельство о внесении записи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Единый государственный реестр юридических лиц от </w:t>
      </w:r>
      <w:r w:rsidR="00D6099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0</w:t>
      </w:r>
      <w:r w:rsidRPr="00190EF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.1</w:t>
      </w:r>
      <w:r w:rsidR="00D6099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</w:t>
      </w:r>
      <w:r w:rsidRPr="00190EF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.20</w:t>
      </w:r>
      <w:r w:rsidR="00D6099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15</w:t>
      </w:r>
      <w:r w:rsidRPr="00190EF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Серия </w:t>
      </w:r>
      <w:r w:rsidRPr="00190EF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4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№ </w:t>
      </w:r>
      <w:r w:rsidR="00D60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006306536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Устав 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</w:t>
      </w: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ДОУ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Детский сад № </w:t>
      </w:r>
      <w:r w:rsidR="00371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r w:rsidR="00371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Радуга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Козульского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района, Красноярского края </w:t>
      </w:r>
      <w:r w:rsidR="00371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 </w:t>
      </w:r>
      <w:r w:rsidR="002F2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05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2F2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06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</w:t>
      </w:r>
      <w:r w:rsidR="002F2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  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№ </w:t>
      </w:r>
      <w:r w:rsidR="002F2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177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Фамилия, имя, отчество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заведующего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="00371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Дерябина Ольга Владимировна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Образование высшее.  Педагогический стаж </w:t>
      </w:r>
      <w:r w:rsidR="00371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29</w:t>
      </w:r>
      <w:r w:rsidR="008C7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лет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Стаж руководителя 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КДОУ – </w:t>
      </w:r>
      <w:r w:rsidR="00371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14</w:t>
      </w:r>
      <w:r w:rsidR="008C7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лет.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Юридический и фактический адрес: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662050,</w:t>
      </w:r>
      <w:r w:rsidR="00371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Красноярский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Козульский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район, п</w:t>
      </w:r>
      <w:r w:rsidR="00371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Козулька, ул. Солнечная, д. 8А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Местонахождение учреждения: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662050,</w:t>
      </w:r>
      <w:r w:rsidR="00D60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Красноярский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Козульский</w:t>
      </w:r>
      <w:proofErr w:type="spellEnd"/>
      <w:r w:rsidR="00371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район, п. Козулька, ул. Солнечная, д. 8 А</w:t>
      </w:r>
    </w:p>
    <w:p w:rsidR="00550D21" w:rsidRPr="0018743A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391-54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)2-</w:t>
      </w:r>
      <w:r w:rsidR="00187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36-36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e-</w:t>
      </w:r>
      <w:proofErr w:type="spellStart"/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8743A" w:rsidRPr="00EA03BC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 w:eastAsia="ru-RU"/>
        </w:rPr>
        <w:t>DOV</w:t>
      </w:r>
      <w:r w:rsidR="0018743A" w:rsidRPr="00EA03BC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2468</w:t>
      </w:r>
      <w:r w:rsidRPr="00EA03BC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@</w:t>
      </w:r>
      <w:r w:rsidR="0018743A" w:rsidRPr="00EA03BC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 w:eastAsia="ru-RU"/>
        </w:rPr>
        <w:t>mail</w:t>
      </w:r>
      <w:r w:rsidR="0018743A" w:rsidRPr="00EA03BC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="0018743A" w:rsidRPr="00EA03BC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</w:p>
    <w:p w:rsidR="00550D21" w:rsidRPr="00C21F82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Учредитель дошкольного учреждения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Козульского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района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Дошкольное учреждение расположено 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одноэтажном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здании, в котором функционирует 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ы.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Наполняемость 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r w:rsidR="00187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в 2018 – 2019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   году составила  </w:t>
      </w:r>
      <w:r w:rsidR="001874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76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детей.</w:t>
      </w:r>
    </w:p>
    <w:p w:rsidR="00550D21" w:rsidRPr="002447E2" w:rsidRDefault="00550D21" w:rsidP="00550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E2">
        <w:rPr>
          <w:rFonts w:ascii="Times New Roman" w:hAnsi="Times New Roman" w:cs="Times New Roman"/>
          <w:b/>
          <w:bCs/>
          <w:sz w:val="24"/>
          <w:szCs w:val="24"/>
        </w:rPr>
        <w:t>Комплект</w:t>
      </w:r>
      <w:r w:rsidR="0018743A">
        <w:rPr>
          <w:rFonts w:ascii="Times New Roman" w:hAnsi="Times New Roman" w:cs="Times New Roman"/>
          <w:b/>
          <w:bCs/>
          <w:sz w:val="24"/>
          <w:szCs w:val="24"/>
        </w:rPr>
        <w:t>ование групп на 01 сентября 2018</w:t>
      </w:r>
      <w:r w:rsidRPr="002447E2">
        <w:rPr>
          <w:rFonts w:ascii="Times New Roman" w:hAnsi="Times New Roman" w:cs="Times New Roman"/>
          <w:b/>
          <w:bCs/>
          <w:sz w:val="24"/>
          <w:szCs w:val="24"/>
        </w:rPr>
        <w:t xml:space="preserve"> года с 10,5 часовым пребыванием детей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04"/>
        <w:gridCol w:w="2669"/>
        <w:gridCol w:w="2803"/>
      </w:tblGrid>
      <w:tr w:rsidR="00550D21" w:rsidRPr="00C21F82" w:rsidTr="00CA04ED">
        <w:trPr>
          <w:trHeight w:hRule="exact" w:val="316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550D21" w:rsidP="00CA0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550D21" w:rsidP="00CA0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550D21" w:rsidP="00CA0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Списочный состав</w:t>
            </w:r>
          </w:p>
        </w:tc>
      </w:tr>
      <w:tr w:rsidR="00550D21" w:rsidRPr="00C21F82" w:rsidTr="00CA04ED">
        <w:trPr>
          <w:trHeight w:hRule="exact" w:val="293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18743A" w:rsidP="00CA0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2">
              <w:rPr>
                <w:rFonts w:ascii="Times New Roman" w:hAnsi="Times New Roman" w:cs="Times New Roman"/>
                <w:sz w:val="24"/>
                <w:szCs w:val="24"/>
              </w:rPr>
              <w:t>2-я младшая - средняя группа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550D21" w:rsidP="00CA04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18743A" w:rsidP="00CA04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550D21" w:rsidRPr="00C21F82" w:rsidTr="00CA04ED">
        <w:trPr>
          <w:trHeight w:hRule="exact" w:val="273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18743A" w:rsidP="00CA0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550D21" w:rsidP="00CA04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18743A" w:rsidP="00CA04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550D21" w:rsidRPr="00C21F82" w:rsidTr="00CA04ED">
        <w:trPr>
          <w:trHeight w:hRule="exact" w:val="57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550D21" w:rsidP="00CA0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550D21" w:rsidP="00CA04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0D21" w:rsidRPr="00C21F82" w:rsidRDefault="0018743A" w:rsidP="00CA04E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</w:tbl>
    <w:p w:rsidR="00550D21" w:rsidRPr="002447E2" w:rsidRDefault="00550D21" w:rsidP="00550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2447E2">
        <w:rPr>
          <w:rFonts w:ascii="Times New Roman" w:hAnsi="Times New Roman" w:cs="Times New Roman"/>
          <w:b/>
          <w:bCs/>
          <w:sz w:val="24"/>
          <w:szCs w:val="24"/>
        </w:rPr>
        <w:t xml:space="preserve">Режим работы </w:t>
      </w:r>
      <w:r w:rsidRPr="002447E2">
        <w:rPr>
          <w:rFonts w:ascii="Times New Roman" w:hAnsi="Times New Roman" w:cs="Times New Roman"/>
          <w:sz w:val="24"/>
          <w:szCs w:val="24"/>
        </w:rPr>
        <w:t xml:space="preserve">5 дней в неделю с 7.30 до 18.00, кроме субботы, воскресенья и праздничных дней. 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D60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Правила приема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обучение по образовательным программам дошкольного образования в </w:t>
      </w:r>
      <w:r w:rsidR="001874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муниципальное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казенное </w:t>
      </w: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дошколь</w:t>
      </w:r>
      <w:r w:rsidR="00D15C5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ное образовательное учреждение </w:t>
      </w: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Детский сад </w:t>
      </w:r>
      <w:r w:rsidR="001874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7 «Радуга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разработаны в соответствии с Федеральным законом «Об образовании в Российской Федерации» от 29.12.2012 № 273-ФЗ, приказом </w:t>
      </w:r>
      <w:proofErr w:type="spellStart"/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России от 08.04.2014 № 293 «Об утверждении Порядка приема на обучение по образовательным программам дошкольного образования».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</w:p>
    <w:p w:rsidR="00550D21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7C50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</w:t>
      </w:r>
      <w:r w:rsidR="006103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C502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Программное обеспечение ДОУ.</w:t>
      </w:r>
    </w:p>
    <w:p w:rsidR="00550D21" w:rsidRPr="002447E2" w:rsidRDefault="00550D21" w:rsidP="00550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 и организация образовательной деятельности определяется основной образовательной программой</w:t>
      </w:r>
      <w:r w:rsidR="00187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дошкольного образования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казенного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дошкольного образоват</w:t>
      </w:r>
      <w:r w:rsidR="00187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ельного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учреждения Детский сад </w:t>
      </w:r>
      <w:r w:rsidR="00187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 7 «Радуга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разработанной педагогическим коллективом 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ДОУ на основе примерной основной общеобразовательной </w:t>
      </w:r>
      <w:r w:rsidRPr="0024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«От рождения до школы» под редакцией Н.Е. </w:t>
      </w:r>
      <w:proofErr w:type="spellStart"/>
      <w:r w:rsidRPr="0024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2447E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</w:t>
      </w:r>
      <w:r w:rsidR="00187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тельности, как беседы, досуги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праздники, развлечения, проекты, события,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выставки.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D21" w:rsidRPr="00610341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50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</w:t>
      </w:r>
      <w:r w:rsidRPr="0061034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.Общественное самоуправление</w:t>
      </w:r>
      <w:r w:rsidR="007C502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190EF1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рамках общественного самоуправления, расширения коллегиальных, демократических форм управления 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61034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действует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родительский комитет</w:t>
      </w:r>
      <w:r w:rsidRPr="00190E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 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Их деятельность осуществляется в соответствии с законами и нормативными правовыми актами Российской Федерации 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Краснояр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ского края, Уставом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Положением о  Родительском комитете, иными локальными актами Учреждения.</w:t>
      </w:r>
    </w:p>
    <w:p w:rsidR="00550D21" w:rsidRPr="00190EF1" w:rsidRDefault="00550D21" w:rsidP="00550D21">
      <w:pPr>
        <w:spacing w:after="0" w:line="240" w:lineRule="auto"/>
        <w:ind w:left="-90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Основными задачами Родительского комитета являются:</w:t>
      </w:r>
    </w:p>
    <w:p w:rsidR="00550D21" w:rsidRPr="00190EF1" w:rsidRDefault="00550D21" w:rsidP="00550D21">
      <w:pPr>
        <w:spacing w:after="0" w:line="240" w:lineRule="auto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  совместная работа с Учреждением по реализации государственной, краевой,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="006103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айонной политики в 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области дошкольного образования;</w:t>
      </w:r>
    </w:p>
    <w:p w:rsidR="00550D21" w:rsidRPr="00190EF1" w:rsidRDefault="00550D21" w:rsidP="00550D21">
      <w:pPr>
        <w:spacing w:after="0" w:line="240" w:lineRule="auto"/>
        <w:ind w:left="-90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           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 защита прав и интересов воспитанников Учреждения;</w:t>
      </w:r>
    </w:p>
    <w:p w:rsidR="00550D21" w:rsidRPr="00190EF1" w:rsidRDefault="00550D21" w:rsidP="00550D21">
      <w:pPr>
        <w:spacing w:after="0" w:line="240" w:lineRule="auto"/>
        <w:ind w:left="-90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 защита прав и интересов родителей (законных представителей);</w:t>
      </w:r>
    </w:p>
    <w:p w:rsidR="00550D21" w:rsidRPr="00190EF1" w:rsidRDefault="00550D21" w:rsidP="00550D21">
      <w:pPr>
        <w:spacing w:after="0" w:line="240" w:lineRule="auto"/>
        <w:ind w:left="-90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          -  рассмотрение и обсуждение основных направлений развития Учреждения;</w:t>
      </w:r>
    </w:p>
    <w:p w:rsidR="00550D21" w:rsidRPr="00190EF1" w:rsidRDefault="00550D21" w:rsidP="00550D21">
      <w:pPr>
        <w:spacing w:after="0" w:line="240" w:lineRule="auto"/>
        <w:ind w:left="-90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-  оказание посильной помощи в материально-техническом оснащении.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610341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50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</w:t>
      </w:r>
      <w:r w:rsidRPr="0061034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.Структура управления ДОУ</w:t>
      </w:r>
      <w:r w:rsidR="007C502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190EF1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Система управления ДОУ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строится с ориентацией на личность ребенка, учитывая его специфические особенности. Огромное внимание администрацией ДОУ уделяется изучению потенциальных возможностей каждого члена педагогического коллектива, продуманному распределению функциональных обязанностей между членами администрации, самооценке результатов работы.</w:t>
      </w:r>
    </w:p>
    <w:p w:rsidR="00550D21" w:rsidRPr="00601F0D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Управление ДОУ осуществляется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 </w:t>
      </w:r>
      <w:r w:rsidRPr="00601F0D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Федеральным законом «Об образовании в Российской Федерации», Федеральным государственным образовательным стандартом дошкольного образования и настоящим Уставом и строится на принципах единоначалия и самоуправления, обеспечивающих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F0D">
        <w:rPr>
          <w:rFonts w:ascii="Times New Roman" w:hAnsi="Times New Roman" w:cs="Times New Roman"/>
          <w:sz w:val="24"/>
          <w:szCs w:val="24"/>
        </w:rPr>
        <w:t>- общественный характер управления дошкольным образовательным учреждением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7C5022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03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1.5</w:t>
      </w:r>
      <w:r w:rsidRPr="007C502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 Страте</w:t>
      </w:r>
      <w:r w:rsidR="007C502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гия развития и социальный заказ.</w:t>
      </w:r>
    </w:p>
    <w:p w:rsidR="00550D21" w:rsidRPr="00190EF1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Социальный заказ на услуги детского сада направлен на развитие личности ребенка с учетом его психофизического состояния и индивидуальных возможностей и на подготовку ребенка к школе.</w:t>
      </w:r>
    </w:p>
    <w:p w:rsidR="00550D21" w:rsidRPr="00190EF1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Коллектив ДОУ организует образовательную деятельность, следуя нижеизложенным положениям: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Обеспечение Федерального государственного стандарта дошкольного образования и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  Создание атмосферы эмоционального комфорта, условий для самовыражения, саморазвития ребенка, творчества, игры, общения и познания мира.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Основной контекст развития ребенка представляет собой игра, а не учебная деятельность. Достижения детей дошкольного возраста определяются не суммой конкретных знаний, умений и навыков детей, а совокупностью личностных качеств, в том числе обеспечивающих психологическую готовность ребенка к школе. Содержание образовательного процесса в ДОУ обеспечивает достижение воспитанниками готовности к школе.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Содержание и организация образовательного процесса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или психологическом развитии детей.</w:t>
      </w:r>
    </w:p>
    <w:p w:rsidR="00550D21" w:rsidRPr="00190EF1" w:rsidRDefault="008C7C53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 w:rsidR="00550D21"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Образовательная деятельность учреждения обеспечивает равные стартовые возможности для обучения детей в школе.</w:t>
      </w:r>
    </w:p>
    <w:p w:rsidR="00550D21" w:rsidRPr="00190EF1" w:rsidRDefault="00550D21" w:rsidP="00550D21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7C5022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03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1.6</w:t>
      </w:r>
      <w:r w:rsidRPr="007C502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 Контактная информация</w:t>
      </w:r>
      <w:r w:rsidR="007C502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190EF1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Заведующий – </w:t>
      </w:r>
      <w:r w:rsidR="006103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Дерябина Ольга Владимировна</w:t>
      </w:r>
    </w:p>
    <w:p w:rsidR="00550D21" w:rsidRPr="00190EF1" w:rsidRDefault="00550D21" w:rsidP="00550D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662050, Красноярский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Козульский</w:t>
      </w:r>
      <w:proofErr w:type="spellEnd"/>
      <w:r w:rsidR="006103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район, п. Козулька, ул. Солнечная, д. 8 А</w:t>
      </w:r>
    </w:p>
    <w:p w:rsidR="00550D21" w:rsidRPr="0061034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</w:t>
      </w:r>
      <w:r w:rsidR="00610341" w:rsidRPr="006103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.: 8(391-54)2-36-36</w:t>
      </w:r>
    </w:p>
    <w:p w:rsidR="00550D21" w:rsidRPr="0061034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874D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e</w:t>
      </w:r>
      <w:r w:rsidRPr="006103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-</w:t>
      </w:r>
      <w:r w:rsidRPr="00874D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mail</w:t>
      </w:r>
      <w:proofErr w:type="gramEnd"/>
      <w:r w:rsidRPr="006103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: </w:t>
      </w:r>
      <w:r w:rsidR="00610341" w:rsidRPr="00EA03BC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en-US" w:eastAsia="ru-RU"/>
        </w:rPr>
        <w:t>DOV2468@mail.ru.</w:t>
      </w:r>
    </w:p>
    <w:p w:rsidR="00550D21" w:rsidRPr="008C7C53" w:rsidRDefault="00550D21" w:rsidP="008C7C5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детском саду функционирует сайт </w:t>
      </w:r>
      <w:hyperlink r:id="rId4" w:history="1">
        <w:r w:rsidR="008C7C53" w:rsidRPr="008C7C5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www</w:t>
        </w:r>
        <w:r w:rsidR="008C7C53" w:rsidRPr="008C7C5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="008C7C53" w:rsidRPr="008C7C5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мкдоу-радуга.рф</w:t>
        </w:r>
        <w:proofErr w:type="spellEnd"/>
      </w:hyperlink>
      <w:r w:rsidR="00EA03BC" w:rsidRPr="008C7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8C7C53" w:rsidRPr="008C7C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Целевая аудитория сайта - работники образования, родители и дети.             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Цели: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поддержка процесса информатизации в ДОУ путем развития единого образовательного информационного пространства образовательного учреждения; представление образовательного учреждения в Интернет-сообществе.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обеспечение открытости деятельности образовательного учреждения;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реализация прав граждан на доступ к открытой информации при соблюдении норм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профессиональной этики педагогической деятельности и норм информационной безопасности;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информирование общественности о развитии и результатах уставной деятельности образовательного учреждения, внутренних и внешних событиях ДОУ.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190EF1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Раздел 2. Особенности </w:t>
      </w:r>
      <w:proofErr w:type="spellStart"/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-образовательного процесса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EA03BC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03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2.1. </w:t>
      </w:r>
      <w:r w:rsidRPr="00EA03B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Охрана и укрепление здоровья детей</w:t>
      </w:r>
      <w:r w:rsidR="00EA03B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190EF1" w:rsidRDefault="00EA03BC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МК</w:t>
      </w:r>
      <w:r w:rsidR="00550D21"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ведется комплексная работа по сохранению и укреплению здоровья воспитанников.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Система физку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льтурно-оздоровительной работы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ДОУ: 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Проведени</w:t>
      </w:r>
      <w:r w:rsidR="001549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 ежегодной вакцинации по графику и</w:t>
      </w:r>
      <w:r w:rsidR="00EA03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возрасту</w:t>
      </w:r>
      <w:r w:rsidR="001549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3 физкультурных занятия в неделю в каждой возрастной группе, 1 из них на воздухе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Утренняя гимнастика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Упражнения после сна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Воздушные и солнечные ванны;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Физкультминутки;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профилактика нарушения осанки и плоскостопия;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  3–7 лет – </w:t>
      </w:r>
      <w:proofErr w:type="spellStart"/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босохождение</w:t>
      </w:r>
      <w:proofErr w:type="spellEnd"/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5-7 лет – обливание рук до локтей прохладной водой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Обеспечение раци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онального калорийного питания;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Контроль за соблюдением СанПи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 </w:t>
      </w:r>
      <w:r w:rsidR="006B24CF" w:rsidRPr="006B24CF">
        <w:rPr>
          <w:rFonts w:ascii="Times New Roman" w:hAnsi="Times New Roman" w:cs="Times New Roman"/>
          <w:sz w:val="24"/>
        </w:rPr>
        <w:t xml:space="preserve">2.4.1.3049-13 "Санитарно- эпидемиологические требования к устройству, содержанию и организации режима работы в дошкольных </w:t>
      </w:r>
      <w:r w:rsidR="006B24CF" w:rsidRPr="006B24CF">
        <w:rPr>
          <w:rFonts w:ascii="Times New Roman" w:hAnsi="Times New Roman" w:cs="Times New Roman"/>
          <w:sz w:val="24"/>
        </w:rPr>
        <w:lastRenderedPageBreak/>
        <w:t>организациях (Постановление Главного государственного санитарного врача Российской Федерации от 15 мая 2013 г.</w:t>
      </w:r>
      <w:r w:rsidR="006B24CF" w:rsidRPr="006B24CF">
        <w:rPr>
          <w:rFonts w:ascii="Times New Roman" w:hAnsi="Times New Roman" w:cs="Times New Roman"/>
          <w:spacing w:val="-1"/>
          <w:sz w:val="24"/>
        </w:rPr>
        <w:t xml:space="preserve"> </w:t>
      </w:r>
      <w:r w:rsidR="00BC3FAD">
        <w:rPr>
          <w:rFonts w:ascii="Times New Roman" w:hAnsi="Times New Roman" w:cs="Times New Roman"/>
          <w:sz w:val="24"/>
        </w:rPr>
        <w:t xml:space="preserve">№26)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детсаду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на территории ДОУ;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Профилактика травматизма, педикулёза, отравлений и др.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Физкультурно-оздоровительная работа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направлена на: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решение программных задач физического воспитания и развития;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обеспечение двигательного режима и активности;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сохранение и укрепление психического здоровья.</w:t>
      </w:r>
    </w:p>
    <w:p w:rsidR="00550D21" w:rsidRPr="00190EF1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качественной реализации данных направлений и обеспечения эмоционального комфорта детей в ДОУ в педагогическом процессе используются современные </w:t>
      </w:r>
      <w:r w:rsidRPr="00190E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образовательные и </w:t>
      </w:r>
      <w:proofErr w:type="spellStart"/>
      <w:r w:rsidRPr="00190E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190EF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технологии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550D21" w:rsidRPr="004C1597" w:rsidRDefault="00550D21" w:rsidP="00550D21">
      <w:pPr>
        <w:spacing w:after="0" w:line="240" w:lineRule="auto"/>
        <w:ind w:lef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 М. М. Малоподвижные игры и игровые упражнения. Для занятий с детьми 3-7 лет.</w:t>
      </w:r>
    </w:p>
    <w:p w:rsidR="00550D21" w:rsidRPr="004C1597" w:rsidRDefault="00550D21" w:rsidP="00550D21">
      <w:pPr>
        <w:spacing w:after="0" w:line="240" w:lineRule="auto"/>
        <w:ind w:lef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 Л. И. Физическая культура в детском саду: Младшая группа (3-4 года).</w:t>
      </w:r>
    </w:p>
    <w:p w:rsidR="00550D21" w:rsidRPr="004C1597" w:rsidRDefault="00550D21" w:rsidP="00550D21">
      <w:pPr>
        <w:spacing w:after="0" w:line="240" w:lineRule="auto"/>
        <w:ind w:lef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 Л. И. Физическая культура в детском саду: Средняя группа (4-5 лет).</w:t>
      </w:r>
    </w:p>
    <w:p w:rsidR="00550D21" w:rsidRPr="004C1597" w:rsidRDefault="00550D21" w:rsidP="00550D21">
      <w:pPr>
        <w:spacing w:after="0" w:line="240" w:lineRule="auto"/>
        <w:ind w:lef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 Л. И. Физическая культура в детском саду: Старшая группа (5-6 лет).</w:t>
      </w:r>
    </w:p>
    <w:p w:rsidR="00550D21" w:rsidRPr="004C1597" w:rsidRDefault="00550D21" w:rsidP="00550D21">
      <w:pPr>
        <w:spacing w:after="0" w:line="240" w:lineRule="auto"/>
        <w:ind w:lef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 Л. И. Физическая культура в детском саду: Подготовительная к школе группа (6-7 лет).</w:t>
      </w:r>
    </w:p>
    <w:p w:rsidR="00550D21" w:rsidRPr="004C1597" w:rsidRDefault="00550D21" w:rsidP="00550D21">
      <w:pPr>
        <w:spacing w:after="0" w:line="240" w:lineRule="auto"/>
        <w:ind w:lef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 Л. И. Оздоровительная гимнастика: комплексы упражнений для детей 3-7 лет.</w:t>
      </w:r>
    </w:p>
    <w:p w:rsidR="00550D21" w:rsidRPr="004C1597" w:rsidRDefault="00550D21" w:rsidP="00550D21">
      <w:pPr>
        <w:spacing w:after="0" w:line="240" w:lineRule="auto"/>
        <w:ind w:lef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подвижных игр / Автор-сост. Э. Я. </w:t>
      </w:r>
      <w:proofErr w:type="spellStart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Степаненкова</w:t>
      </w:r>
      <w:proofErr w:type="spellEnd"/>
      <w:r w:rsidRPr="004C1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0D21" w:rsidRPr="00190EF1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BC3FAD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F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2.2. </w:t>
      </w:r>
      <w:r w:rsidRPr="00BC3FA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Социальное партнерство учреждения.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</w:t>
      </w:r>
      <w:r w:rsidR="00BC3F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Расположение 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в инфраструктуре позволяет тесно сотрудничать с различными учрежден</w:t>
      </w:r>
      <w:r w:rsidR="00BC3F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иями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BC3F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</w:t>
      </w: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етский сад использует разнообразные формы социального партнерства с различными организациями.</w:t>
      </w:r>
    </w:p>
    <w:p w:rsidR="00550D21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Взаимодействие с социальными структурами</w:t>
      </w:r>
    </w:p>
    <w:tbl>
      <w:tblPr>
        <w:tblStyle w:val="a7"/>
        <w:tblW w:w="10782" w:type="dxa"/>
        <w:tblInd w:w="-751" w:type="dxa"/>
        <w:tblLook w:val="04A0" w:firstRow="1" w:lastRow="0" w:firstColumn="1" w:lastColumn="0" w:noHBand="0" w:noVBand="1"/>
      </w:tblPr>
      <w:tblGrid>
        <w:gridCol w:w="3510"/>
        <w:gridCol w:w="3870"/>
        <w:gridCol w:w="3402"/>
      </w:tblGrid>
      <w:tr w:rsidR="00550D21" w:rsidTr="00CA04ED">
        <w:tc>
          <w:tcPr>
            <w:tcW w:w="3510" w:type="dxa"/>
          </w:tcPr>
          <w:p w:rsidR="00550D21" w:rsidRPr="00E57FB7" w:rsidRDefault="00550D21" w:rsidP="00CA04ED">
            <w:pPr>
              <w:ind w:right="-5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870" w:type="dxa"/>
          </w:tcPr>
          <w:p w:rsidR="00550D21" w:rsidRPr="00E57FB7" w:rsidRDefault="00550D21" w:rsidP="00CA04ED">
            <w:pPr>
              <w:ind w:right="-5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Цели, задачи взаимодействия</w:t>
            </w:r>
          </w:p>
        </w:tc>
        <w:tc>
          <w:tcPr>
            <w:tcW w:w="3402" w:type="dxa"/>
          </w:tcPr>
          <w:p w:rsidR="00550D21" w:rsidRPr="00E57FB7" w:rsidRDefault="00550D21" w:rsidP="00CA04ED">
            <w:pPr>
              <w:ind w:right="-5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550D21" w:rsidTr="00BC3FAD">
        <w:trPr>
          <w:trHeight w:val="2060"/>
        </w:trPr>
        <w:tc>
          <w:tcPr>
            <w:tcW w:w="3510" w:type="dxa"/>
          </w:tcPr>
          <w:p w:rsidR="00550D21" w:rsidRDefault="00550D21" w:rsidP="00BC3F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Козульская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СОШ № 1 </w:t>
            </w:r>
          </w:p>
          <w:p w:rsidR="00550D21" w:rsidRDefault="00550D21" w:rsidP="00BC3FAD">
            <w:pPr>
              <w:spacing w:after="0" w:line="240" w:lineRule="auto"/>
              <w:ind w:right="13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Козульская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СОШ № 2 имени Героя Советского Союза Дмитрия Константиновича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Квитовича</w:t>
            </w:r>
            <w:proofErr w:type="spellEnd"/>
          </w:p>
          <w:p w:rsidR="00550D21" w:rsidRDefault="00550D21" w:rsidP="00BC3FAD">
            <w:pPr>
              <w:spacing w:after="0" w:line="240" w:lineRule="auto"/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Козульская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НОШ»</w:t>
            </w:r>
          </w:p>
        </w:tc>
        <w:tc>
          <w:tcPr>
            <w:tcW w:w="3870" w:type="dxa"/>
          </w:tcPr>
          <w:p w:rsidR="00550D21" w:rsidRDefault="00550D21" w:rsidP="00CA04ED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задач преемственности</w:t>
            </w:r>
          </w:p>
          <w:p w:rsidR="00550D21" w:rsidRDefault="00550D21" w:rsidP="00CA04ED">
            <w:pPr>
              <w:ind w:right="-4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ДОУ и ОШ</w:t>
            </w:r>
          </w:p>
        </w:tc>
        <w:tc>
          <w:tcPr>
            <w:tcW w:w="3402" w:type="dxa"/>
          </w:tcPr>
          <w:p w:rsidR="00550D21" w:rsidRPr="00190EF1" w:rsidRDefault="00550D21" w:rsidP="00BC3FAD">
            <w:pPr>
              <w:spacing w:after="0" w:line="240" w:lineRule="auto"/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50D21" w:rsidRPr="00190EF1" w:rsidRDefault="00550D21" w:rsidP="00BC3FAD">
            <w:pPr>
              <w:spacing w:after="0" w:line="240" w:lineRule="auto"/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-совместные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едсоветы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50D21" w:rsidRPr="00190EF1" w:rsidRDefault="00550D21" w:rsidP="00BC3FAD">
            <w:pPr>
              <w:spacing w:after="0" w:line="240" w:lineRule="auto"/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экскурсии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50D21" w:rsidRPr="00190EF1" w:rsidRDefault="00550D21" w:rsidP="00BC3FAD">
            <w:pPr>
              <w:tabs>
                <w:tab w:val="left" w:pos="2619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совместное 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праздников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50D21" w:rsidRDefault="00550D21" w:rsidP="00BC3FAD">
            <w:pPr>
              <w:spacing w:after="0" w:line="240" w:lineRule="auto"/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участие педагогов школы в родительских собраниях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550D21" w:rsidTr="00BC3FAD">
        <w:trPr>
          <w:trHeight w:val="675"/>
        </w:trPr>
        <w:tc>
          <w:tcPr>
            <w:tcW w:w="3510" w:type="dxa"/>
          </w:tcPr>
          <w:p w:rsidR="00550D21" w:rsidRDefault="00550D21" w:rsidP="00CA04ED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КИПК г. Красноярск</w:t>
            </w:r>
          </w:p>
        </w:tc>
        <w:tc>
          <w:tcPr>
            <w:tcW w:w="3870" w:type="dxa"/>
          </w:tcPr>
          <w:p w:rsidR="00550D21" w:rsidRDefault="00550D21" w:rsidP="00CA04ED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овышение уровня квалификации сотрудников</w:t>
            </w:r>
          </w:p>
        </w:tc>
        <w:tc>
          <w:tcPr>
            <w:tcW w:w="3402" w:type="dxa"/>
          </w:tcPr>
          <w:p w:rsidR="00550D21" w:rsidRDefault="00550D21" w:rsidP="00CA04ED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Курсы переподготовки и повышения 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квалификации</w:t>
            </w:r>
          </w:p>
        </w:tc>
      </w:tr>
      <w:tr w:rsidR="00550D21" w:rsidTr="00CA04ED">
        <w:tc>
          <w:tcPr>
            <w:tcW w:w="3510" w:type="dxa"/>
          </w:tcPr>
          <w:p w:rsidR="00550D21" w:rsidRDefault="00550D21" w:rsidP="00CA04ED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МБОУДОД ДШИ</w:t>
            </w:r>
          </w:p>
        </w:tc>
        <w:tc>
          <w:tcPr>
            <w:tcW w:w="3870" w:type="dxa"/>
          </w:tcPr>
          <w:p w:rsidR="00550D21" w:rsidRDefault="00550D21" w:rsidP="00CA04ED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птимизация </w:t>
            </w:r>
            <w:proofErr w:type="spellStart"/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воспитательно</w:t>
            </w:r>
            <w:proofErr w:type="spellEnd"/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-образовательного процесса</w:t>
            </w:r>
          </w:p>
        </w:tc>
        <w:tc>
          <w:tcPr>
            <w:tcW w:w="3402" w:type="dxa"/>
          </w:tcPr>
          <w:p w:rsidR="00BC3FAD" w:rsidRDefault="00550D21" w:rsidP="00BC3FAD">
            <w:pPr>
              <w:spacing w:after="0" w:line="240" w:lineRule="auto"/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экскурсии;</w:t>
            </w:r>
          </w:p>
          <w:p w:rsidR="00550D21" w:rsidRPr="00190EF1" w:rsidRDefault="00550D21" w:rsidP="00BC3FAD">
            <w:pPr>
              <w:spacing w:after="0" w:line="240" w:lineRule="auto"/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концерты;</w:t>
            </w:r>
          </w:p>
          <w:p w:rsidR="00550D21" w:rsidRDefault="00550D21" w:rsidP="00BC3FAD">
            <w:pPr>
              <w:spacing w:after="0" w:line="240" w:lineRule="auto"/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550D21" w:rsidTr="00CA04ED">
        <w:tc>
          <w:tcPr>
            <w:tcW w:w="3510" w:type="dxa"/>
          </w:tcPr>
          <w:p w:rsidR="00550D21" w:rsidRDefault="00550D21" w:rsidP="00831A9F">
            <w:pPr>
              <w:spacing w:after="0" w:line="240" w:lineRule="auto"/>
              <w:ind w:right="-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Козульский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Дом </w:t>
            </w:r>
          </w:p>
          <w:p w:rsidR="00550D21" w:rsidRDefault="00550D21" w:rsidP="00831A9F">
            <w:pPr>
              <w:spacing w:after="0" w:line="240" w:lineRule="auto"/>
              <w:ind w:right="-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ремесел»</w:t>
            </w:r>
          </w:p>
        </w:tc>
        <w:tc>
          <w:tcPr>
            <w:tcW w:w="3870" w:type="dxa"/>
          </w:tcPr>
          <w:p w:rsidR="00550D21" w:rsidRDefault="00550D21" w:rsidP="00831A9F">
            <w:pPr>
              <w:spacing w:after="0" w:line="240" w:lineRule="auto"/>
              <w:ind w:right="-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Приобщение к истории края, </w:t>
            </w:r>
          </w:p>
          <w:p w:rsidR="00550D21" w:rsidRDefault="00550D21" w:rsidP="00831A9F">
            <w:pPr>
              <w:spacing w:after="0" w:line="240" w:lineRule="auto"/>
              <w:ind w:right="-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поселка</w:t>
            </w:r>
          </w:p>
        </w:tc>
        <w:tc>
          <w:tcPr>
            <w:tcW w:w="3402" w:type="dxa"/>
          </w:tcPr>
          <w:p w:rsidR="00550D21" w:rsidRPr="00190EF1" w:rsidRDefault="00550D21" w:rsidP="00BC3FAD">
            <w:pPr>
              <w:spacing w:after="0" w:line="240" w:lineRule="auto"/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экскурсии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50D21" w:rsidRPr="00190EF1" w:rsidRDefault="00550D21" w:rsidP="00BC3FAD">
            <w:pPr>
              <w:spacing w:after="0" w:line="240" w:lineRule="auto"/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праздники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50D21" w:rsidRDefault="00550D21" w:rsidP="00BC3FAD">
            <w:pPr>
              <w:spacing w:after="0" w:line="240" w:lineRule="auto"/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выставки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550D21" w:rsidTr="00CA04ED">
        <w:tc>
          <w:tcPr>
            <w:tcW w:w="3510" w:type="dxa"/>
          </w:tcPr>
          <w:p w:rsidR="00550D21" w:rsidRDefault="00550D21" w:rsidP="00CA04ED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Козульская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РБ» детская поликлиника</w:t>
            </w:r>
          </w:p>
        </w:tc>
        <w:tc>
          <w:tcPr>
            <w:tcW w:w="3870" w:type="dxa"/>
          </w:tcPr>
          <w:p w:rsidR="00550D21" w:rsidRDefault="00550D21" w:rsidP="00BC3FAD">
            <w:pPr>
              <w:spacing w:after="0" w:line="240" w:lineRule="auto"/>
              <w:ind w:right="-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беспечение медицинского </w:t>
            </w:r>
          </w:p>
          <w:p w:rsidR="00550D21" w:rsidRDefault="00550D21" w:rsidP="00BC3FAD">
            <w:pPr>
              <w:spacing w:after="0" w:line="240" w:lineRule="auto"/>
              <w:ind w:right="-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контроля над здоровьем </w:t>
            </w:r>
          </w:p>
          <w:p w:rsidR="00550D21" w:rsidRDefault="00550D21" w:rsidP="00BC3FAD">
            <w:pPr>
              <w:spacing w:after="0" w:line="240" w:lineRule="auto"/>
              <w:ind w:right="-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воспитанников</w:t>
            </w:r>
          </w:p>
        </w:tc>
        <w:tc>
          <w:tcPr>
            <w:tcW w:w="3402" w:type="dxa"/>
          </w:tcPr>
          <w:p w:rsidR="00550D21" w:rsidRDefault="00550D21" w:rsidP="00CA04ED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лановое обследование детей специалистами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550D21" w:rsidTr="00CA04ED">
        <w:tc>
          <w:tcPr>
            <w:tcW w:w="3510" w:type="dxa"/>
          </w:tcPr>
          <w:p w:rsidR="00550D21" w:rsidRDefault="00550D21" w:rsidP="00CA04ED">
            <w:pPr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МУК 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Детская библиотека</w:t>
            </w:r>
          </w:p>
        </w:tc>
        <w:tc>
          <w:tcPr>
            <w:tcW w:w="3870" w:type="dxa"/>
          </w:tcPr>
          <w:p w:rsidR="00550D21" w:rsidRPr="00190EF1" w:rsidRDefault="00550D21" w:rsidP="00CA04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BC3F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птимизация </w:t>
            </w:r>
            <w:proofErr w:type="spellStart"/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воспитательно</w:t>
            </w:r>
            <w:proofErr w:type="spellEnd"/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-образовательного процесса</w:t>
            </w:r>
          </w:p>
          <w:p w:rsidR="00550D21" w:rsidRDefault="00550D21" w:rsidP="00CA04ED">
            <w:pPr>
              <w:ind w:right="-5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50D21" w:rsidRPr="00190EF1" w:rsidRDefault="00550D21" w:rsidP="00BC3FAD">
            <w:pPr>
              <w:spacing w:after="0" w:line="240" w:lineRule="auto"/>
              <w:ind w:right="39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посещение тематических выставок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50D21" w:rsidRPr="00190EF1" w:rsidRDefault="00550D21" w:rsidP="00BC3FAD">
            <w:pPr>
              <w:spacing w:after="0" w:line="240" w:lineRule="auto"/>
              <w:ind w:right="39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-участие в тематических выставках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50D21" w:rsidRDefault="00550D21" w:rsidP="000001ED">
            <w:pPr>
              <w:spacing w:after="0" w:line="240" w:lineRule="auto"/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экскурсии в библиотеку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50D21" w:rsidRPr="00190EF1" w:rsidRDefault="00550D21" w:rsidP="000001ED">
            <w:pPr>
              <w:spacing w:after="0" w:line="240" w:lineRule="auto"/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участие в фестивалях театрализованных представлений;</w:t>
            </w:r>
          </w:p>
          <w:p w:rsidR="00550D21" w:rsidRDefault="00550D21" w:rsidP="000001ED">
            <w:pPr>
              <w:spacing w:after="0" w:line="240" w:lineRule="auto"/>
              <w:ind w:right="-5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консультации, работа с литературой разного направления, использование библиотечных фондов.</w:t>
            </w:r>
          </w:p>
        </w:tc>
      </w:tr>
    </w:tbl>
    <w:p w:rsidR="00550D21" w:rsidRPr="00190EF1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На основании совместной работы обогащается образовательный процесс по всем направлениям развития детей.</w:t>
      </w:r>
    </w:p>
    <w:p w:rsidR="00550D21" w:rsidRPr="00190EF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F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D403D8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3. Условия осуществления образовательного процесса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50065B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6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3.1. </w:t>
      </w:r>
      <w:r w:rsidRPr="0050065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Характеристика территории ДОУ. Организация развивающей предметно- пространственной среды</w:t>
      </w:r>
      <w:r w:rsidR="0050065B" w:rsidRPr="0050065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D403D8" w:rsidRDefault="0050065B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Детский сад располагается в </w:t>
      </w:r>
      <w:r w:rsidR="00550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одно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этажном ки</w:t>
      </w:r>
      <w:r w:rsidR="006453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рпичном здании, построенном в 2015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году. Территория детского сада имеет </w:t>
      </w:r>
      <w:r w:rsidR="006453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цельное 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ограждение</w:t>
      </w:r>
      <w:r w:rsidR="006453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периметру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разбита на следующие участки:</w:t>
      </w:r>
    </w:p>
    <w:p w:rsidR="006453A1" w:rsidRPr="006453A1" w:rsidRDefault="0050065B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</w:t>
      </w:r>
      <w:r w:rsidR="00550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3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прогулочных участк</w:t>
      </w:r>
      <w:r w:rsidR="00550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соответствующих СанПиН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B24CF">
        <w:rPr>
          <w:rFonts w:ascii="Times New Roman" w:hAnsi="Times New Roman" w:cs="Times New Roman"/>
          <w:sz w:val="24"/>
        </w:rPr>
        <w:t>2.4.1.3049-13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оборудованных пе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сочницами,</w:t>
      </w:r>
      <w:r w:rsidR="006453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теневыми навесами, беседками и различным игровым оборудованием.</w:t>
      </w:r>
      <w:r w:rsidR="006453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Спортивная площадка. Хозяйственная зона имеет огород, сад, птичью столовую. Разбиты цветники.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Общая площадь территории ДОУ, составляет </w:t>
      </w:r>
      <w:r w:rsidR="00BC3C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5</w:t>
      </w:r>
      <w:r w:rsidR="00BC3C6E" w:rsidRPr="00BC3C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296</w:t>
      </w:r>
      <w:r w:rsidRPr="00BC3C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C3C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кв.м</w:t>
      </w:r>
      <w:proofErr w:type="spellEnd"/>
      <w:r w:rsidRPr="00BC3C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5006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6453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006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Детский сад имеет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холодное и горячее водоснабжение, центральное отопление.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Детский сад не имеет площадей, сданных в аренду.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Материально-техническая и развивающая среда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соответствует всем санитарно-гигиеническим требованиям.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Познавательное и социально-личностное развитие ребенка осуществляется в следующих помещениях: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Групповые комнаты.</w:t>
      </w:r>
      <w:r w:rsidR="00A03E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 всех группах детского сада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созданы условия для разнообразных видов активной деятельности детей – игровой, познавательной, трудовой, т</w:t>
      </w:r>
      <w:r w:rsidR="00BC3C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ворческой и исследовательской. </w:t>
      </w:r>
      <w:r w:rsidR="00A03E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Группы оснащены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</w:t>
      </w:r>
      <w:r w:rsidR="00BD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онструирования, оснащенный наборами деревянных конструкторов, схемами, магнитной доской.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 w:rsidR="00BD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х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удожественно-эстетическо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оснащён музыкальным центром, музыкальными и шумовыми инструментами, ноутбук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  Двигательная деятельность осуществляется </w:t>
      </w:r>
      <w:r w:rsidR="00BD75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спортивном зале и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спортивн</w:t>
      </w:r>
      <w:r w:rsidR="00BD75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площадк</w:t>
      </w:r>
      <w:r w:rsidR="00BD75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территории детского сада.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Коррекционная</w:t>
      </w:r>
      <w:r w:rsidR="00BB3B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работа осуществляется под руководством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учителей</w:t>
      </w:r>
      <w:r w:rsidR="00BB3B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-логопедов и педагога-психолога.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Программно-методическое обеспечение педагогов осуществляется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помощью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литератур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наглядн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ого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пособия по всем направлениям деятельности детского сада.</w:t>
      </w:r>
    </w:p>
    <w:p w:rsidR="00550D21" w:rsidRPr="00D403D8" w:rsidRDefault="00BB3B5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2017 - 2018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 году МДОУ были приобретены: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пособия для педагогов и воспитанников;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детские игрушки;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дидактические игры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B3B51" w:rsidRDefault="00BB3B5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    игровые модули и т.п.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807" w:rsidRDefault="00116807" w:rsidP="00550D2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16807" w:rsidRDefault="00116807" w:rsidP="00550D2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50D21" w:rsidRPr="00BB3B51" w:rsidRDefault="00550D21" w:rsidP="00550D2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3.2.</w:t>
      </w:r>
      <w:r w:rsidRPr="00BB3B5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Организация питания,  состояние обеспечения безопасности</w:t>
      </w:r>
      <w:r w:rsidRPr="00BB3B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Правильное питание - это основа длительной и плодотворной жизни, залог здоровья. Поэтому в плане работы детского сада вопрос о правильном питании занимает одно из важнейших мест.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Весь цикл приготовления блюд происходит на пищеблоке. Пищеблок на 100% укомплектован кадрами. Помещение пищеблока размещается </w:t>
      </w:r>
      <w:r w:rsidR="001E2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здании</w:t>
      </w:r>
      <w:r w:rsidR="001E2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детского сада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Санитарное состояние пищеблок</w:t>
      </w:r>
      <w:r w:rsidR="001E2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соответствует требованиям Сан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ПиН</w:t>
      </w:r>
      <w:r w:rsidR="001E2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E2C26" w:rsidRPr="006B24CF">
        <w:rPr>
          <w:rFonts w:ascii="Times New Roman" w:hAnsi="Times New Roman" w:cs="Times New Roman"/>
          <w:sz w:val="24"/>
        </w:rPr>
        <w:t>2.4.1.3049-13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Транспортирование пищевых продуктов осуществляется специальным автотранспортом поставщиков. Имеется десятидневное меню. При составлении меню используется разработанная картотека блюд, что обеспечивает сбалансированность питания по белкам, жирам, углеводам.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Продукты, включенные в питание разнообразны: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9 видов круп;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из овощей: капуста, лук, морковь, свекла, картофель, зеленый горошек;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мясная продукция: куриное филе, филе говядины;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фрукты: лимоны, яблоки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апельсины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  рыба морская: минтай,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горбуша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  молочная продукция: творог, сметана, молоко,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снежок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разные виды напитков: компоты ассорти (изюм, курага, чернослив, сухофрукты), соки;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хлеб;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 раза в неделю свежая выпечка.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Компоты ежедневно витаминизируются витамином C;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Готовая пища выдается только после снятия пробы медработником и соответствующей записи в Журнале бракеража  готовых блюд. Организация питания постоянно находится под контролем администрации. Ежедневно проводится бракераж готовой и сырой продукции.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D403D8" w:rsidRDefault="007A7877" w:rsidP="00550D2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3.3.</w:t>
      </w:r>
      <w:r w:rsidR="00550D21" w:rsidRPr="00D403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Обеспечение безопасности жизни и деятельности детей.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детском саду систематически отслеживается: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состояние мебели в группах,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освещенность в групповых комнатах и кабинетах.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санитарное состояние всех помещений ДОУ и его территории.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соблюдение режимных моментов, организация двигательного режима.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Разработан гибкий режим реализации двигательной активности при неблагоприятных погодных условиях.</w:t>
      </w:r>
    </w:p>
    <w:p w:rsidR="00550D21" w:rsidRPr="00D403D8" w:rsidRDefault="004D7F74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Ежеквартально проходят тренировки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эвакуации детей в случае чрезвычайных ситуации.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Территория ДОУ освещена, подъездные пути закрыты, регулярно осматривается на предмет безопасности. Разработан</w:t>
      </w:r>
      <w:r w:rsidR="004D7F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ы паспорт безопасности,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паспорт дорожной безопасности, паспорт антитеррористической защищенности.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864634" w:rsidRDefault="00864634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50D21" w:rsidRPr="00D403D8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4. Результаты деятельности ДОУ</w:t>
      </w:r>
    </w:p>
    <w:p w:rsidR="00550D21" w:rsidRPr="009C1FF4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4.1 </w:t>
      </w:r>
      <w:r w:rsidRPr="009C1FF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Достижения ДОУ</w:t>
      </w:r>
      <w:r w:rsidR="009C1FF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Воспитанники ДОУ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постоянные участники районных, краевых и </w:t>
      </w:r>
      <w:proofErr w:type="gramStart"/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всероссийских  ме</w:t>
      </w:r>
      <w:r w:rsidR="00A03E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роприятий</w:t>
      </w:r>
      <w:proofErr w:type="gramEnd"/>
      <w:r w:rsidR="00A03E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творческих конкурсов.</w:t>
      </w:r>
    </w:p>
    <w:p w:rsidR="00550D21" w:rsidRPr="00D403D8" w:rsidRDefault="009C1FF4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едагоги детского сада приняли участие в мероприятиях, организованных в</w:t>
      </w:r>
      <w:r w:rsidR="00A03E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районе </w:t>
      </w:r>
      <w:proofErr w:type="gramStart"/>
      <w:r w:rsidR="00A03E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ДОУ</w:t>
      </w:r>
      <w:proofErr w:type="gramEnd"/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Проекты: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во всех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</w:t>
      </w:r>
      <w:r w:rsidR="002A3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озрастных группах реализуются различные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проекты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Традиции ДОУ:</w:t>
      </w:r>
    </w:p>
    <w:p w:rsidR="00550D21" w:rsidRPr="00D403D8" w:rsidRDefault="002A30BE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 День открытых дверей,</w:t>
      </w:r>
      <w:r w:rsidR="00A86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день рождения, фольклорные посиделки, детско –взрослые гостиные, мастерская деда </w:t>
      </w:r>
      <w:r w:rsidR="00A006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мороза, клубный час.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Праздники: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D403D8" w:rsidRDefault="002A30BE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«День знаний»,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Осенины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 «Мамин день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 «Новы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 год в гостях у ребят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«Рождество", «Коляда», Зимние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забавы, 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 марта</w:t>
      </w:r>
      <w:r w:rsidR="00550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  «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Широкая Масленица», </w:t>
      </w:r>
      <w:r w:rsidR="00A86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«Пасха», «Мы помним, мы гордимся»,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Выпуск</w:t>
      </w:r>
      <w:r w:rsidR="00550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ной.</w:t>
      </w:r>
      <w:r w:rsidR="00A8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Ежемесячно проводятся Дни здоровья</w:t>
      </w:r>
      <w:r w:rsidR="00A860A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недели безопасности.</w:t>
      </w:r>
    </w:p>
    <w:p w:rsidR="00550D21" w:rsidRPr="00D403D8" w:rsidRDefault="00A860AF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Тематические детско –взрослые творческие в</w:t>
      </w:r>
      <w:r w:rsidR="00550D21"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ыставки:</w:t>
      </w:r>
    </w:p>
    <w:p w:rsidR="00550D21" w:rsidRPr="00A860AF" w:rsidRDefault="00A860AF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860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рисунков</w:t>
      </w:r>
      <w:r w:rsidRPr="00A86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поделок из природного, различного материала. </w:t>
      </w:r>
      <w:r w:rsidRPr="00A860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фотовыставка «Радуга талантов»</w:t>
      </w:r>
    </w:p>
    <w:p w:rsidR="00A860AF" w:rsidRPr="009C1FF4" w:rsidRDefault="009C1FF4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Смотры-конкурсы.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D21" w:rsidRPr="00A860AF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6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</w:t>
      </w:r>
      <w:r w:rsidRPr="00A860A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2 </w:t>
      </w:r>
      <w:proofErr w:type="gramStart"/>
      <w:r w:rsidRPr="00A860A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Реализация  годового</w:t>
      </w:r>
      <w:proofErr w:type="gramEnd"/>
      <w:r w:rsidRPr="00A860A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плана работы ДОУ</w:t>
      </w:r>
      <w:r w:rsidR="00A860A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Перед пе</w:t>
      </w:r>
      <w:r w:rsidR="00A860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дагогическим коллективом на 2017</w:t>
      </w: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-2</w:t>
      </w:r>
      <w:r w:rsidR="00A860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018</w:t>
      </w: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учебный год были поставлены следующие задачи: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Повышение квалификации профессионального мастерства педагогических кадров,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каждого ребенка.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Продолжать работу по обновлению развивающей предметно-пространственной среды, способствующей развитию активности ребенка в различных видах деятельности, проявлению у него любознательности, творчества, экспериментирования через внедрение в работу мини-лабораторий, творческих мастерских, мини-музеев, выставок семейных коллекций.</w:t>
      </w:r>
    </w:p>
    <w:p w:rsidR="00550D21" w:rsidRPr="00D403D8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Формы работы: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Традиционные: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тематические педсоветы;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теоретические семинары;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дни открытых дверей;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повышение квалификации;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работа педагогов над темами самообразования;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работа творческих групп;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открытые мероприятия и их анализ;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участие в конкурсах.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Инновационные: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</w:t>
      </w:r>
      <w:proofErr w:type="gramStart"/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«</w:t>
      </w:r>
      <w:proofErr w:type="gramEnd"/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Методическое портфолио педагогов»;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Творческая мастерская;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мастер-классы;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проектная деятельность;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тренинги;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фестиваль методических идей;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творческие конкурсы.</w:t>
      </w:r>
    </w:p>
    <w:p w:rsidR="00550D21" w:rsidRPr="00D403D8" w:rsidRDefault="00A33663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Основной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формой методической работы является </w:t>
      </w:r>
      <w:r w:rsidR="00550D21"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педагогический совет.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ДОУ проводятся педагогические советы, которые включают теоретический материал (доклады, сообщения), аналитический  материал (анализ состояния работы по направлениям, итоги мониторинга), тренинги для педагогов (выработка методических рекомендаций).</w:t>
      </w:r>
    </w:p>
    <w:p w:rsidR="00550D21" w:rsidRPr="00D403D8" w:rsidRDefault="00A33663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2017-2018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  году были проведены педагогические советы: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 устан</w:t>
      </w:r>
      <w:r w:rsidR="009C1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овочный «Готовность ДОУ </w:t>
      </w:r>
      <w:r w:rsidR="00A336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2017-2018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 году», на котором были утверж</w:t>
      </w:r>
      <w:r w:rsidR="00A336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дены годовой план работы на 2018-2019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учебный год, рабочие программы педагогов, планы работы с социальными структурами, сотрудничающие с ДОУ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  - «Инновационный подход к созданию предметно-пространственной развивающей среды в группе в соответствии ФГОС».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Цель:   проанализироват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ь состояние развивающей среды 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на соответствие её требованиям ФГОС ДО и достаточности для реализации Образоват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ельной программы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ДОУ,  приблизить имеющуюся предметно-пространственную развивающую среду к требованиям ФГОС.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 - </w:t>
      </w:r>
      <w:r w:rsidRPr="003A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связной речи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детском саду и </w:t>
      </w:r>
      <w:r w:rsidRPr="003A50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в соответствии с ФГОС»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на котором были проанализированы результаты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речевого оборота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«Профессиональная компетентность педагога». Цель: повышение профессиональной компетентности педагогов через создание портфолио.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-  «Результаты работы пе</w:t>
      </w:r>
      <w:r w:rsidR="00097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дагогического коллектива за 2017-2018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учебный год». На итоговом педсовете была</w:t>
      </w:r>
      <w:r w:rsidR="00097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проанализирована работа за 2017-2018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учебный год, публичный доклад заведующего ДОУ. Был утвержден план летнего оздоровительного периода.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 Основной формой методической работы с педагогами по совершенствованию их профессионального мастерства в нашем детском саду стала работа в рамках постоянно действующей творч</w:t>
      </w:r>
      <w:r w:rsidR="00097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еской группы педагогов.</w:t>
      </w:r>
    </w:p>
    <w:p w:rsidR="00550D21" w:rsidRPr="00D403D8" w:rsidRDefault="00097100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="00550D21"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повышения педагогического мастерства педагогов проведены: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 </w:t>
      </w: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консультации: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«Реализация ФГОС ДО в практике Д</w:t>
      </w:r>
      <w:r w:rsidR="00097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ОУ», «Совместная работа воспитателя учителя– логопеда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формированию звукопроизношения у дошкольников», «Формирование ЗОЖ у дошкольников»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мастер – классы: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«Нетрадиционные формы проведения родительского собрания»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тренинги: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«Профилак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тика педагогического выгорания».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открытые просмотры: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проектов </w:t>
      </w:r>
      <w:r w:rsidR="00097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каждой возрастной группе.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 Для выявления проблем, в работе воспитателей и специалистов, и своевременной коррекции </w:t>
      </w:r>
      <w:proofErr w:type="spellStart"/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-образовательной р</w:t>
      </w:r>
      <w:r w:rsidR="00097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аботы в ДОУ заведующей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использовались разные виды </w:t>
      </w:r>
      <w:r w:rsidRPr="00D403D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контроля.</w:t>
      </w:r>
    </w:p>
    <w:p w:rsidR="00550D21" w:rsidRPr="001F51B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Фронтальная проверка.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таршая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-подготовительная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группа</w:t>
      </w:r>
    </w:p>
    <w:p w:rsidR="00550D21" w:rsidRPr="001F51B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Тематический контроль.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Тема: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«Готовн</w:t>
      </w:r>
      <w:r w:rsidR="00097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ость детского сада к новому 2018-2019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учебному году» (все группы)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Тема: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«Анализ развивающей предметно-пространственной  среды в группах» (все группы)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Тема: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«Готовность выпускников к обучению в школе» 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старшая-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подготовительн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ая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Оперативный контроль: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оформление родительских уголков;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оснащение групп мебелью в соответствии с ростом детей;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санитарное состояние групп;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охрана жизни и здоровья;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развивающая среда групп;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своевременность оплаты за детский сад;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проведение групповых собраний;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качественное ведение документации;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готовность воспитателей к занятиям;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санитарное состояние детского сада;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проведение закаливающих мероприятий;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проверка нормы питания в группах;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продолжительность прогулок.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каждого вида контроля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Укрепление </w:t>
      </w:r>
      <w:r w:rsidRPr="00D403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сотрудничества детского сада и школы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как одного из условий обеспечения преемственности дошкольного и начального обучения. Для реализации этой задачи, согласно годовому плану, была проведена следующая работа:</w:t>
      </w:r>
    </w:p>
    <w:p w:rsidR="00550D21" w:rsidRPr="00D403D8" w:rsidRDefault="00097100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  Посещение воспитателями 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подготовительн</w:t>
      </w:r>
      <w:r w:rsidR="00550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групп</w:t>
      </w:r>
      <w:r w:rsidR="00550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открытых уроков;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·     Консультации педагога-психолога для родителей будущих первоклассников;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Участие учителей начальных классов в родительских</w:t>
      </w:r>
      <w:r w:rsidR="00097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собраниях, в открытых </w:t>
      </w:r>
      <w:proofErr w:type="gramStart"/>
      <w:r w:rsidR="00097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показах .О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</w:t>
      </w:r>
      <w:proofErr w:type="gramEnd"/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Экскурсии в  школу;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Пр</w:t>
      </w:r>
      <w:r w:rsidR="00097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оведение спортивного праздник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(команда дошкольников, команда выпускников ДОУ)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Проведение интеллектуального марафона «Умники и умницы» (команда дошкольников, команда выпускников ДОУ)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097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оказатели заболеваемости за 2017-2018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учебный год обусловлены обострением эпидемиологической обстановки по заболеваемости ОРВ</w:t>
      </w:r>
      <w:r w:rsidR="00097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и гриппом зимой и весной 2018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года сред</w:t>
      </w:r>
      <w:r w:rsidR="000971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детского населения района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657576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4.3. </w:t>
      </w:r>
      <w:r w:rsidRPr="0065757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Образовательные результаты воспитанников</w:t>
      </w:r>
      <w:r w:rsidR="00657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оценки качест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ва образовательного процесса в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был проведён мониторинг по  достижению детьми планируемых результатов освоения Программы.  Мониторинг образовательного процесса проводился через отслеживание результатов освоения образовательной программы</w:t>
      </w:r>
      <w:r w:rsidR="00657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дошкольного образования.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 Мониторинг осуществлялся на основании Положения о системе внутренней оценки качества образования в ДОУ, годового плана.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Итоги </w:t>
      </w:r>
      <w:r w:rsidRPr="00D403D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мониторинга освоения программного материала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 конец года показали, что детьми всех возрастных групп материал по всем образовательным областям усвоен (результаты представлены в таблицах).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Всего обследовано: </w:t>
      </w:r>
      <w:r w:rsidR="00657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76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воспитанников. Из них к концу года имеют:</w:t>
      </w:r>
    </w:p>
    <w:p w:rsidR="00550D21" w:rsidRPr="00D403D8" w:rsidRDefault="00550D21" w:rsidP="00550D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высокий уровень – </w:t>
      </w:r>
      <w:r w:rsidR="00657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50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%</w:t>
      </w:r>
    </w:p>
    <w:p w:rsidR="00550D21" w:rsidRPr="00D403D8" w:rsidRDefault="00550D21" w:rsidP="00550D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</w:t>
      </w:r>
      <w:r w:rsidR="00657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едний уровень – 45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%</w:t>
      </w:r>
    </w:p>
    <w:p w:rsidR="00550D21" w:rsidRPr="00D403D8" w:rsidRDefault="00657576" w:rsidP="00550D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низкий уровень – 5</w:t>
      </w:r>
      <w:r w:rsidR="00550D21"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%</w:t>
      </w:r>
    </w:p>
    <w:p w:rsidR="00550D21" w:rsidRPr="005B66C6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66C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Результаты: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Количество детей, имеющих средний и высокий уровень по освоению программного материала, составляет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="006575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%.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C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Вывод: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Воспитатели обеспечивают реализацию основной</w:t>
      </w:r>
      <w:r w:rsidR="000F67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образовательной программы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на высоком  уровне.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BC4CE6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4.5. </w:t>
      </w:r>
      <w:r w:rsidRPr="00BC4CE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Работа ДОУ с родителями воспитанников.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 требованиями  федеральн</w:t>
      </w:r>
      <w:r w:rsidR="001958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ого стандарта образования в 2017-2018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 году в ДОУ проводилась активная работа с родителями. </w:t>
      </w: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Родители являются основными социальными заказчиками ДОУ, поэтому взаимодействие педагогов с ними просто невозможно без учета интересов и запросов семьи.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Работе с семьей в ДОУ уделялось серьезное внимание. Строилась эта работа на принципах партнерства, сотрудничества, взаимодействия.</w:t>
      </w:r>
    </w:p>
    <w:p w:rsidR="00550D21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Родители  привлекались к участию в мероприятиях, проводимых в ДОУ: утренники, спортивные праздники, театральн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ые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постановк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и,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дни открытых дверей, выставки совместного детско-родительского творчества; субботники, утренние беседы, мастер – классы, фестиваль чтецов.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Осенью и весной проводились общие родительские собрания. В течение года  работал  «Телефон доверия». Прошли групповые родительские собрания по темам:  «Ознакомление с задача</w:t>
      </w:r>
      <w:r w:rsidR="001958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ми обучения и воспитания на 2017-2018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учебный год», «Родители – первые воспитатели», «Наши успехи».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Регулярно проводились индивидуальные беседы и консультации по вопросам воспитания и обучения детей. Проводилось анкетирование родителей.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группах проводились тематические выставки по разным направлениям, в которых также принимали участие родители. В родительских уголках оформлены папки-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передвижки, стенды, памятки, буклеты, куда помещались информационные материалы, согласно календарного плана, т.е. педагоги использовали различные формы работы.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родителями вновь поступающих детей проводились беседы, заключались договора, проводилась экскурсия по детскому саду.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D403D8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5. Кадровый потенциал</w:t>
      </w:r>
    </w:p>
    <w:p w:rsidR="00550D21" w:rsidRPr="001958AA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 Количественный и качественный состав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Штатное расписание –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,5 штатных единиц.   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 них:</w:t>
      </w:r>
      <w:r w:rsidR="009C1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административный- 5,6 штатных единиц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заведующий – 1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заведующий хозяйством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- 1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помощник воспитателя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3,6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Педагогический персонал –</w:t>
      </w:r>
      <w:r w:rsidR="009C1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7,65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штатных единиц.    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 них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  воспитатель –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4,65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  музыкальный руководитель –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="001958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,5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учитель-логопед – 1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педагог-психолог -1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  инструктор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физкультур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,5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Обслуживающий вспомогательный персонал – </w:t>
      </w:r>
      <w:r w:rsidR="009C1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штатных единиц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550D21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рабочий по обслуживанию и ре</w:t>
      </w:r>
      <w:r w:rsidR="001958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монту здания, оборудования - 1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рабочий по стирке и ремонту спецодежды – 1  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 w:rsidR="009C1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дворник - 2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сторож - 3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подсобный рабочий – 0,5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повар – 1,5</w:t>
      </w:r>
    </w:p>
    <w:p w:rsidR="00550D21" w:rsidRPr="00D403D8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ДОУ </w:t>
      </w:r>
      <w:r w:rsidR="001958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Детский сад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№ </w:t>
      </w:r>
      <w:r w:rsidR="001958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 «Радуга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201</w:t>
      </w:r>
      <w:r w:rsidR="001958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7-2018учебному году был укомплектован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штатами на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100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%.</w:t>
      </w:r>
    </w:p>
    <w:p w:rsidR="00550D21" w:rsidRPr="00D403D8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Качественный состав педагогического коллектива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Кадровый потенциал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играет решающую роль в обеспечении качества о</w:t>
      </w:r>
      <w:r w:rsidR="00E56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бразовательного процесса. В 2017-2018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 году </w:t>
      </w:r>
      <w:proofErr w:type="spellStart"/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-образовательный процесс осуществляли </w:t>
      </w:r>
      <w:r w:rsidR="00E56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="00E56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 воспитателей, 1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музыкальных р</w:t>
      </w:r>
      <w:r w:rsidR="00E56D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уководителя, 2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учитель - логопед, 1 педагог-психолог, 1 инструктор по ФИЗО. </w:t>
      </w:r>
    </w:p>
    <w:p w:rsidR="00550D21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Образовательный уровень педагогического состава.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50D21" w:rsidTr="00CA04ED">
        <w:tc>
          <w:tcPr>
            <w:tcW w:w="2392" w:type="dxa"/>
          </w:tcPr>
          <w:p w:rsidR="00550D21" w:rsidRPr="000D7A98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93" w:type="dxa"/>
          </w:tcPr>
          <w:p w:rsidR="00550D21" w:rsidRPr="000D7A98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2393" w:type="dxa"/>
          </w:tcPr>
          <w:p w:rsidR="00550D21" w:rsidRPr="000D7A98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дошкольное</w:t>
            </w:r>
          </w:p>
        </w:tc>
        <w:tc>
          <w:tcPr>
            <w:tcW w:w="2393" w:type="dxa"/>
          </w:tcPr>
          <w:p w:rsidR="00550D21" w:rsidRPr="000D7A98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педагогическое</w:t>
            </w:r>
          </w:p>
        </w:tc>
      </w:tr>
      <w:tr w:rsidR="00550D21" w:rsidTr="00CA04ED">
        <w:tc>
          <w:tcPr>
            <w:tcW w:w="2392" w:type="dxa"/>
          </w:tcPr>
          <w:p w:rsidR="00550D21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ДОУ</w:t>
            </w:r>
          </w:p>
          <w:p w:rsidR="00550D21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воспитателей</w:t>
            </w:r>
          </w:p>
        </w:tc>
        <w:tc>
          <w:tcPr>
            <w:tcW w:w="2393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550D21" w:rsidRDefault="001958AA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</w:tcPr>
          <w:p w:rsidR="00550D21" w:rsidRDefault="001958AA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0D21" w:rsidTr="00CA04ED">
        <w:tc>
          <w:tcPr>
            <w:tcW w:w="2392" w:type="dxa"/>
          </w:tcPr>
          <w:p w:rsidR="00550D21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393" w:type="dxa"/>
          </w:tcPr>
          <w:p w:rsidR="00550D21" w:rsidRDefault="001958AA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550D21" w:rsidRDefault="001958AA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0D21" w:rsidTr="00CA04ED">
        <w:tc>
          <w:tcPr>
            <w:tcW w:w="2392" w:type="dxa"/>
          </w:tcPr>
          <w:p w:rsidR="00550D21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393" w:type="dxa"/>
          </w:tcPr>
          <w:p w:rsidR="00550D21" w:rsidRDefault="001958AA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550D21" w:rsidRDefault="001958AA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550D21" w:rsidRDefault="001958AA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50D21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Квалификационный уровень педагогического состава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54"/>
        <w:gridCol w:w="1656"/>
        <w:gridCol w:w="1077"/>
        <w:gridCol w:w="1244"/>
        <w:gridCol w:w="1252"/>
        <w:gridCol w:w="1244"/>
        <w:gridCol w:w="1244"/>
      </w:tblGrid>
      <w:tr w:rsidR="00550D21" w:rsidTr="001958AA">
        <w:trPr>
          <w:trHeight w:val="285"/>
        </w:trPr>
        <w:tc>
          <w:tcPr>
            <w:tcW w:w="1854" w:type="dxa"/>
            <w:vMerge w:val="restart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состав</w:t>
            </w:r>
          </w:p>
        </w:tc>
        <w:tc>
          <w:tcPr>
            <w:tcW w:w="5229" w:type="dxa"/>
            <w:gridSpan w:val="4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Аттестованы </w:t>
            </w:r>
          </w:p>
        </w:tc>
        <w:tc>
          <w:tcPr>
            <w:tcW w:w="2488" w:type="dxa"/>
            <w:gridSpan w:val="2"/>
          </w:tcPr>
          <w:p w:rsidR="00550D21" w:rsidRDefault="00E56DBC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Аттестованы в 2017-2018</w:t>
            </w:r>
            <w:bookmarkStart w:id="0" w:name="_GoBack"/>
            <w:bookmarkEnd w:id="0"/>
            <w:r w:rsidR="00550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уч. году</w:t>
            </w:r>
          </w:p>
        </w:tc>
      </w:tr>
      <w:tr w:rsidR="00550D21" w:rsidTr="001958AA">
        <w:trPr>
          <w:trHeight w:val="270"/>
        </w:trPr>
        <w:tc>
          <w:tcPr>
            <w:tcW w:w="1854" w:type="dxa"/>
            <w:vMerge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56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Всего </w:t>
            </w:r>
          </w:p>
        </w:tc>
        <w:tc>
          <w:tcPr>
            <w:tcW w:w="1077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Высшая категория</w:t>
            </w:r>
          </w:p>
        </w:tc>
        <w:tc>
          <w:tcPr>
            <w:tcW w:w="1244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категория</w:t>
            </w:r>
          </w:p>
        </w:tc>
        <w:tc>
          <w:tcPr>
            <w:tcW w:w="1252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1244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Высшая категория</w:t>
            </w:r>
          </w:p>
        </w:tc>
        <w:tc>
          <w:tcPr>
            <w:tcW w:w="1244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категория</w:t>
            </w:r>
          </w:p>
        </w:tc>
      </w:tr>
      <w:tr w:rsidR="00550D21" w:rsidTr="001958AA">
        <w:tc>
          <w:tcPr>
            <w:tcW w:w="1854" w:type="dxa"/>
          </w:tcPr>
          <w:p w:rsidR="00550D21" w:rsidRPr="00FE7A7D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 педагогов</w:t>
            </w:r>
          </w:p>
        </w:tc>
        <w:tc>
          <w:tcPr>
            <w:tcW w:w="1656" w:type="dxa"/>
          </w:tcPr>
          <w:p w:rsidR="00550D21" w:rsidRPr="00FE7A7D" w:rsidRDefault="001958AA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77" w:type="dxa"/>
          </w:tcPr>
          <w:p w:rsidR="00550D21" w:rsidRPr="00FE7A7D" w:rsidRDefault="001958AA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44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52" w:type="dxa"/>
          </w:tcPr>
          <w:p w:rsidR="00550D21" w:rsidRPr="00FE7A7D" w:rsidRDefault="002B1743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44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50D21" w:rsidTr="001958AA">
        <w:tc>
          <w:tcPr>
            <w:tcW w:w="1854" w:type="dxa"/>
          </w:tcPr>
          <w:p w:rsidR="00550D21" w:rsidRPr="00FE7A7D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Учитель логопед</w:t>
            </w:r>
          </w:p>
        </w:tc>
        <w:tc>
          <w:tcPr>
            <w:tcW w:w="1656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77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52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50D21" w:rsidTr="001958AA">
        <w:tc>
          <w:tcPr>
            <w:tcW w:w="1854" w:type="dxa"/>
          </w:tcPr>
          <w:p w:rsidR="00550D21" w:rsidRPr="00FE7A7D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1656" w:type="dxa"/>
          </w:tcPr>
          <w:p w:rsidR="00550D21" w:rsidRPr="00FE7A7D" w:rsidRDefault="001958AA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совместитель</w:t>
            </w:r>
          </w:p>
        </w:tc>
        <w:tc>
          <w:tcPr>
            <w:tcW w:w="1077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52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50D21" w:rsidTr="001958AA">
        <w:tc>
          <w:tcPr>
            <w:tcW w:w="1854" w:type="dxa"/>
          </w:tcPr>
          <w:p w:rsidR="00550D21" w:rsidRPr="00FE7A7D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1656" w:type="dxa"/>
          </w:tcPr>
          <w:p w:rsidR="00550D21" w:rsidRPr="00FE7A7D" w:rsidRDefault="001958AA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77" w:type="dxa"/>
          </w:tcPr>
          <w:p w:rsidR="00550D21" w:rsidRPr="00FE7A7D" w:rsidRDefault="001958AA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44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52" w:type="dxa"/>
          </w:tcPr>
          <w:p w:rsidR="00550D21" w:rsidRPr="00FE7A7D" w:rsidRDefault="002B1743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44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50D21" w:rsidTr="001958AA">
        <w:tc>
          <w:tcPr>
            <w:tcW w:w="1854" w:type="dxa"/>
          </w:tcPr>
          <w:p w:rsidR="00550D21" w:rsidRPr="00FE7A7D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Музыкальные руководители</w:t>
            </w:r>
          </w:p>
        </w:tc>
        <w:tc>
          <w:tcPr>
            <w:tcW w:w="1656" w:type="dxa"/>
          </w:tcPr>
          <w:p w:rsidR="00550D21" w:rsidRPr="00FE7A7D" w:rsidRDefault="001958AA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77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2B1743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52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50D21" w:rsidTr="001958AA">
        <w:tc>
          <w:tcPr>
            <w:tcW w:w="1854" w:type="dxa"/>
          </w:tcPr>
          <w:p w:rsidR="00550D21" w:rsidRPr="00FE7A7D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ФИЗО</w:t>
            </w:r>
          </w:p>
        </w:tc>
        <w:tc>
          <w:tcPr>
            <w:tcW w:w="1656" w:type="dxa"/>
          </w:tcPr>
          <w:p w:rsidR="00550D21" w:rsidRPr="00FE7A7D" w:rsidRDefault="001958AA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совместитель</w:t>
            </w:r>
          </w:p>
        </w:tc>
        <w:tc>
          <w:tcPr>
            <w:tcW w:w="1077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52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44" w:type="dxa"/>
          </w:tcPr>
          <w:p w:rsidR="00550D21" w:rsidRPr="00FE7A7D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550D21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Стаж работы и возраст педагогического состава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50D21" w:rsidRPr="006977A5" w:rsidTr="00CA04ED">
        <w:tc>
          <w:tcPr>
            <w:tcW w:w="2392" w:type="dxa"/>
          </w:tcPr>
          <w:p w:rsidR="00550D21" w:rsidRPr="006977A5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Стаж </w:t>
            </w:r>
          </w:p>
        </w:tc>
        <w:tc>
          <w:tcPr>
            <w:tcW w:w="2393" w:type="dxa"/>
          </w:tcPr>
          <w:p w:rsidR="00550D21" w:rsidRPr="006977A5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393" w:type="dxa"/>
          </w:tcPr>
          <w:p w:rsidR="00550D21" w:rsidRPr="006977A5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характеристики педагогического состава</w:t>
            </w:r>
          </w:p>
        </w:tc>
        <w:tc>
          <w:tcPr>
            <w:tcW w:w="2393" w:type="dxa"/>
          </w:tcPr>
          <w:p w:rsidR="00550D21" w:rsidRPr="006977A5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550D21" w:rsidTr="00CA04ED">
        <w:tc>
          <w:tcPr>
            <w:tcW w:w="2392" w:type="dxa"/>
          </w:tcPr>
          <w:p w:rsidR="00550D21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лет</w:t>
            </w:r>
          </w:p>
        </w:tc>
        <w:tc>
          <w:tcPr>
            <w:tcW w:w="2393" w:type="dxa"/>
          </w:tcPr>
          <w:p w:rsidR="00550D21" w:rsidRDefault="002B1743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лет</w:t>
            </w:r>
          </w:p>
        </w:tc>
        <w:tc>
          <w:tcPr>
            <w:tcW w:w="2393" w:type="dxa"/>
          </w:tcPr>
          <w:p w:rsidR="00550D21" w:rsidRDefault="002B1743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0D21" w:rsidTr="00CA04ED">
        <w:tc>
          <w:tcPr>
            <w:tcW w:w="2392" w:type="dxa"/>
          </w:tcPr>
          <w:p w:rsidR="00550D21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2393" w:type="dxa"/>
          </w:tcPr>
          <w:p w:rsidR="00550D21" w:rsidRDefault="002B1743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 лет</w:t>
            </w:r>
          </w:p>
        </w:tc>
        <w:tc>
          <w:tcPr>
            <w:tcW w:w="2393" w:type="dxa"/>
          </w:tcPr>
          <w:p w:rsidR="00550D21" w:rsidRDefault="002B1743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0D21" w:rsidTr="00CA04ED">
        <w:tc>
          <w:tcPr>
            <w:tcW w:w="2392" w:type="dxa"/>
          </w:tcPr>
          <w:p w:rsidR="00550D21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2393" w:type="dxa"/>
          </w:tcPr>
          <w:p w:rsidR="00550D21" w:rsidRDefault="002B1743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 лет</w:t>
            </w:r>
          </w:p>
        </w:tc>
        <w:tc>
          <w:tcPr>
            <w:tcW w:w="2393" w:type="dxa"/>
          </w:tcPr>
          <w:p w:rsidR="00550D21" w:rsidRDefault="002B1743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0D21" w:rsidTr="00CA04ED">
        <w:tc>
          <w:tcPr>
            <w:tcW w:w="2392" w:type="dxa"/>
          </w:tcPr>
          <w:p w:rsidR="00550D21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2393" w:type="dxa"/>
          </w:tcPr>
          <w:p w:rsidR="00550D21" w:rsidRDefault="002B1743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50-55 лет</w:t>
            </w:r>
          </w:p>
        </w:tc>
        <w:tc>
          <w:tcPr>
            <w:tcW w:w="2393" w:type="dxa"/>
          </w:tcPr>
          <w:p w:rsidR="00550D21" w:rsidRDefault="002B1743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0D21" w:rsidTr="00CA04ED">
        <w:tc>
          <w:tcPr>
            <w:tcW w:w="2392" w:type="dxa"/>
          </w:tcPr>
          <w:p w:rsidR="00550D21" w:rsidRDefault="00550D21" w:rsidP="00CA04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2393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550D21" w:rsidRDefault="00550D21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55 лет</w:t>
            </w:r>
          </w:p>
        </w:tc>
        <w:tc>
          <w:tcPr>
            <w:tcW w:w="2393" w:type="dxa"/>
          </w:tcPr>
          <w:p w:rsidR="00550D21" w:rsidRDefault="002B1743" w:rsidP="00CA04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50D21" w:rsidRPr="0088665C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D21" w:rsidRPr="0088665C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5.2</w:t>
      </w:r>
      <w:r w:rsidRPr="0088665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 Развитие кадрового потенциала</w:t>
      </w:r>
      <w:r w:rsidR="0088665C" w:rsidRPr="0088665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Курсы повышения квалификации: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Процесс повышения квалификации педагогов является непрерывным.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Совершенствование уровня профессионально-педагогической квалификации педагогов осуществляется через посещение курсов повышения квалификации</w:t>
      </w:r>
      <w:r w:rsidRPr="00F141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КИПК г. Красноярск, че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 различные ф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ормы методической деятельности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Из общего количества педагогов </w:t>
      </w:r>
      <w:r w:rsidR="00B61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100%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этом учебном году прошли различные курсы повышения квалификации.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D403D8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 6. Финансовые ресурсы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Как и все  муниципальные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казенные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образовательные учреждения, наш детский сад получает бюджетное нормативное финансирование, которое распределяется следующим образом: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заработная плата сотрудников;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расходы на содержание детей в ДОУ; 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расходы на коммунальные платежи и содержание здания.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0D21" w:rsidRPr="00D403D8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Результат работы.</w:t>
      </w:r>
    </w:p>
    <w:p w:rsidR="00550D21" w:rsidRPr="00D403D8" w:rsidRDefault="00550D21" w:rsidP="00550D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Главными заказчиками образовательных услуг являются родители.</w:t>
      </w:r>
    </w:p>
    <w:p w:rsidR="00550D21" w:rsidRDefault="00550D21" w:rsidP="00550D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63F2D" w:rsidRDefault="00963F2D" w:rsidP="00550D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63F2D" w:rsidRDefault="00963F2D" w:rsidP="00550D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63F2D" w:rsidRDefault="00963F2D" w:rsidP="00550D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550D21" w:rsidRDefault="00550D21" w:rsidP="00550D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550D21" w:rsidRDefault="00550D21" w:rsidP="00550D21">
      <w:pPr>
        <w:widowControl w:val="0"/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00584B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Общая оценка открытости и доступности организации по разным аспектам деятельности</w:t>
      </w:r>
      <w:r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5A090B51" wp14:editId="280402DC">
            <wp:extent cx="6410325" cy="3038475"/>
            <wp:effectExtent l="0" t="0" r="0" b="0"/>
            <wp:docPr id="13" name="Диаграмма 13" title="Диаграмм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50D21" w:rsidRDefault="00550D21" w:rsidP="00550D2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50D21" w:rsidRDefault="00550D21" w:rsidP="00550D2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50D21" w:rsidRDefault="00550D21" w:rsidP="00550D2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50D21" w:rsidRDefault="00550D21" w:rsidP="00550D2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50D21" w:rsidRDefault="00550D21" w:rsidP="00550D2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50D21" w:rsidRPr="00584BE3" w:rsidRDefault="00550D21" w:rsidP="00550D2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Общая оценка </w:t>
      </w:r>
      <w:r w:rsidRPr="00584B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условий для охраны и укрепления здоровья, организации питания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воспитанников</w:t>
      </w:r>
      <w:r w:rsidRPr="00584BE3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550D21" w:rsidRPr="00EF397C" w:rsidRDefault="00550D21" w:rsidP="00550D21">
      <w:pPr>
        <w:widowControl w:val="0"/>
        <w:spacing w:after="0"/>
        <w:ind w:left="-709" w:right="282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Calibri" w:eastAsia="Calibri" w:hAnsi="Calibri" w:cs="Calibri"/>
          <w:noProof/>
          <w:lang w:eastAsia="ru-RU"/>
        </w:rPr>
        <w:lastRenderedPageBreak/>
        <w:drawing>
          <wp:inline distT="0" distB="0" distL="0" distR="0" wp14:anchorId="3CEE82FF" wp14:editId="252438A5">
            <wp:extent cx="6715125" cy="3209925"/>
            <wp:effectExtent l="0" t="0" r="0" b="0"/>
            <wp:docPr id="22" name="Диаграмма 22" title="Диаграмм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50D21" w:rsidRDefault="00550D21" w:rsidP="00550D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50D21" w:rsidRDefault="00550D21" w:rsidP="00550D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50D21" w:rsidRDefault="00550D21" w:rsidP="00550D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50D21" w:rsidRPr="00EF397C" w:rsidRDefault="00550D21" w:rsidP="00550D21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Общая оценка д</w:t>
      </w:r>
      <w:r w:rsidRPr="00212C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оброжелательност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</w:t>
      </w:r>
      <w:r w:rsidRPr="00212C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 вежливост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</w:t>
      </w:r>
      <w:r w:rsidRPr="00212C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работников организации</w:t>
      </w:r>
    </w:p>
    <w:p w:rsidR="00550D21" w:rsidRPr="00EF397C" w:rsidRDefault="00550D21" w:rsidP="00550D21">
      <w:pPr>
        <w:spacing w:line="360" w:lineRule="auto"/>
        <w:rPr>
          <w:rFonts w:ascii="Calibri" w:eastAsia="Calibri" w:hAnsi="Calibri" w:cs="Calibri"/>
        </w:rPr>
      </w:pPr>
      <w:r>
        <w:rPr>
          <w:noProof/>
          <w:lang w:eastAsia="ru-RU"/>
        </w:rPr>
        <w:drawing>
          <wp:inline distT="0" distB="0" distL="0" distR="0" wp14:anchorId="799DDAC5" wp14:editId="37DEA6B0">
            <wp:extent cx="5940425" cy="2063972"/>
            <wp:effectExtent l="0" t="0" r="3175" b="0"/>
            <wp:docPr id="25" name="Диаграмма 25" title="Диаграмм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0D21" w:rsidRPr="00584BE3" w:rsidRDefault="00550D21" w:rsidP="00550D2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84BE3">
        <w:rPr>
          <w:rFonts w:ascii="Times New Roman" w:eastAsia="Calibri" w:hAnsi="Times New Roman" w:cs="Times New Roman"/>
          <w:b/>
          <w:i/>
          <w:sz w:val="28"/>
          <w:szCs w:val="28"/>
        </w:rPr>
        <w:t>Удовлетворенность различными аспектами деятельности образовательной организации.</w:t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3AD6FCC" wp14:editId="5FA6D859">
            <wp:extent cx="5940425" cy="2914008"/>
            <wp:effectExtent l="0" t="0" r="3175" b="1270"/>
            <wp:docPr id="46" name="Диаграмма 46" title="Диаграмм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0D21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D21" w:rsidRDefault="00550D21" w:rsidP="00550D2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анкетировании приняли участие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45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родителей воспита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нников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50D21" w:rsidRDefault="00550D21" w:rsidP="00550D2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50D21" w:rsidRPr="00D403D8" w:rsidRDefault="00550D21" w:rsidP="00550D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Заключение. Перспективы и планы развития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50D21" w:rsidRPr="00963F2D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Анализ де</w:t>
      </w:r>
      <w:r w:rsidR="00963F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ятельности детского сада за 2017-2018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учебный год показал, что учреждение имеет стабильный уровень функционирования. Наиболее успешными направлениями  в де</w:t>
      </w:r>
      <w:r w:rsidR="00963F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ятельности детского сада за 2017 – 2018</w:t>
      </w: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учебный год можно обозначить следующие показатели: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Приведение нормативно-правовой базы в соответствие действующему законодательству РФ (получение лицензии на образовательную деятельность нового образца);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Методическая работа с педагогическими кадрами;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Работа с родителями;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Стабильно положительные результаты освоения детьми основной  образовательной программы.</w:t>
      </w:r>
    </w:p>
    <w:p w:rsidR="00550D21" w:rsidRPr="00D403D8" w:rsidRDefault="00550D21" w:rsidP="00550D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D403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Основными направлениями деятельности станут: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Обеспечение доступности дошкольного образования и сохранение конкурентоспособности детского сада;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Реализация основных направлений - совершенствование оздоровительной деятельности с привлечением социальных партнер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ов, родительской общественности;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Проявление активности и представления опыта работы детского сада через участие в конкурсах, семинарах различного уровня, размещение информации о деятельности детского сада на сайте;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Своевременное реагирование на нормативные изменения государст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венной образовательной политики;</w:t>
      </w:r>
    </w:p>
    <w:p w:rsidR="00550D21" w:rsidRPr="00D403D8" w:rsidRDefault="00550D21" w:rsidP="00550D21">
      <w:pPr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Внедрение в педагогический процесс ДОУ новых современных технологий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8E4BCB" w:rsidRDefault="008E4BCB"/>
    <w:sectPr w:rsidR="008E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BE"/>
    <w:rsid w:val="000001ED"/>
    <w:rsid w:val="00097100"/>
    <w:rsid w:val="000F6724"/>
    <w:rsid w:val="00116807"/>
    <w:rsid w:val="0015496C"/>
    <w:rsid w:val="0018743A"/>
    <w:rsid w:val="001958AA"/>
    <w:rsid w:val="001E2C26"/>
    <w:rsid w:val="002A30BE"/>
    <w:rsid w:val="002B1743"/>
    <w:rsid w:val="002F22F0"/>
    <w:rsid w:val="003718D9"/>
    <w:rsid w:val="00433B23"/>
    <w:rsid w:val="004D7F74"/>
    <w:rsid w:val="0050065B"/>
    <w:rsid w:val="00540573"/>
    <w:rsid w:val="00550D21"/>
    <w:rsid w:val="00610341"/>
    <w:rsid w:val="006453A1"/>
    <w:rsid w:val="00657576"/>
    <w:rsid w:val="006B24CF"/>
    <w:rsid w:val="007656BE"/>
    <w:rsid w:val="007A7877"/>
    <w:rsid w:val="007A7BB8"/>
    <w:rsid w:val="007C5022"/>
    <w:rsid w:val="00831A9F"/>
    <w:rsid w:val="00864634"/>
    <w:rsid w:val="0088665C"/>
    <w:rsid w:val="008C7C53"/>
    <w:rsid w:val="008E4BCB"/>
    <w:rsid w:val="00963F2D"/>
    <w:rsid w:val="009C1FF4"/>
    <w:rsid w:val="00A006C7"/>
    <w:rsid w:val="00A03E48"/>
    <w:rsid w:val="00A33663"/>
    <w:rsid w:val="00A860AF"/>
    <w:rsid w:val="00AD3834"/>
    <w:rsid w:val="00B617F4"/>
    <w:rsid w:val="00BB3B51"/>
    <w:rsid w:val="00BC3C6E"/>
    <w:rsid w:val="00BC3FAD"/>
    <w:rsid w:val="00BC4CE6"/>
    <w:rsid w:val="00BD7573"/>
    <w:rsid w:val="00BD7D39"/>
    <w:rsid w:val="00CA04ED"/>
    <w:rsid w:val="00D15C5A"/>
    <w:rsid w:val="00D6099E"/>
    <w:rsid w:val="00E56DBC"/>
    <w:rsid w:val="00EA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1396D-60FC-4950-AC1C-CC60526E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D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D21"/>
  </w:style>
  <w:style w:type="character" w:styleId="a3">
    <w:name w:val="Strong"/>
    <w:basedOn w:val="a0"/>
    <w:uiPriority w:val="22"/>
    <w:qFormat/>
    <w:rsid w:val="00550D21"/>
    <w:rPr>
      <w:b/>
      <w:bCs/>
    </w:rPr>
  </w:style>
  <w:style w:type="character" w:styleId="a4">
    <w:name w:val="Emphasis"/>
    <w:basedOn w:val="a0"/>
    <w:uiPriority w:val="20"/>
    <w:qFormat/>
    <w:rsid w:val="00550D21"/>
    <w:rPr>
      <w:i/>
      <w:iCs/>
    </w:rPr>
  </w:style>
  <w:style w:type="paragraph" w:styleId="a5">
    <w:name w:val="List Paragraph"/>
    <w:basedOn w:val="a"/>
    <w:uiPriority w:val="34"/>
    <w:qFormat/>
    <w:rsid w:val="0055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50D21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55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hyperlink" Target="http://www.&#1084;&#1082;&#1076;&#1086;&#1091;-&#1088;&#1072;&#1076;&#1091;&#1075;&#1072;.&#1088;&#1092;" TargetMode="Externa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0;&#1086;&#1079;&#1091;&#1083;&#1100;&#1089;&#1082;&#1080;&#1081;%20&#1088;-&#1085;\&#1050;&#1086;&#1079;&#1091;&#1083;&#1100;&#1089;&#1082;&#1080;&#1081;%20&#1088;-&#1085;\&#1050;&#1086;&#1079;&#1091;&#1083;&#1100;&#1089;&#1082;&#1080;&#1081;%20&#1088;-&#1085;%20(&#1076;&#1077;&#1090;&#1089;&#1072;&#1076;&#1099;)_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0;&#1086;&#1079;&#1091;&#1083;&#1100;&#1089;&#1082;&#1080;&#1081;%20&#1088;-&#1085;\&#1050;&#1086;&#1079;&#1091;&#1083;&#1100;&#1089;&#1082;&#1080;&#1081;%20&#1088;-&#1085;\&#1050;&#1086;&#1079;&#1091;&#1083;&#1100;&#1089;&#1082;&#1080;&#1081;%20&#1088;-&#1085;%20(&#1076;&#1077;&#1090;&#1089;&#1072;&#1076;&#1099;)_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0;&#1086;&#1079;&#1091;&#1083;&#1100;&#1089;&#1082;&#1080;&#1081;%20&#1088;-&#1085;\&#1050;&#1086;&#1079;&#1091;&#1083;&#1100;&#1089;&#1082;&#1080;&#1081;%20&#1088;-&#1085;\&#1050;&#1086;&#1079;&#1091;&#1083;&#1100;&#1089;&#1082;&#1080;&#1081;%20&#1088;-&#1085;%20(&#1076;&#1077;&#1090;&#1089;&#1072;&#1076;&#1099;)_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pen\Desktop\&#1053;&#1054;&#1050;&#1054;\&#1050;&#1086;&#1079;&#1091;&#1083;&#1100;&#1089;&#1082;&#1080;&#1081;%20&#1088;-&#1085;\&#1050;&#1086;&#1079;&#1091;&#1083;&#1100;&#1089;&#1082;&#1080;&#1081;%20&#1088;-&#1085;\&#1050;&#1086;&#1079;&#1091;&#1083;&#1100;&#1089;&#1082;&#1080;&#1081;%20&#1088;-&#1085;%20(&#1076;&#1077;&#1090;&#1089;&#1072;&#1076;&#1099;)_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depthPercent val="1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1.4608663788488595E-2"/>
          <c:w val="1"/>
          <c:h val="0.47057153240460325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Helper!$C$97</c:f>
              <c:strCache>
                <c:ptCount val="1"/>
                <c:pt idx="0">
                  <c:v>Неудовлетворительно, не устраивает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Helper!$A$98:$A$101</c:f>
              <c:strCache>
                <c:ptCount val="4"/>
                <c:pt idx="0">
                  <c:v>1.1. Полнота и актуальность информации об организации и ее деятельности</c:v>
                </c:pt>
                <c:pt idx="1">
                  <c:v>1.2. Наличие сведений о педагогических работниках организации</c:v>
                </c:pt>
                <c:pt idx="2">
                  <c:v>1.3. Доступность взаимодействия с получателями образовательных услуг (телефон, Е-почта, Е-сервисы)</c:v>
                </c:pt>
                <c:pt idx="3">
                  <c:v>1.4. Доступность сведений о ходе рассмотрения обращений граждан</c:v>
                </c:pt>
              </c:strCache>
            </c:strRef>
          </c:cat>
          <c:val>
            <c:numRef>
              <c:f>Helper!$C$98:$C$101</c:f>
              <c:numCache>
                <c:formatCode>0.0%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1"/>
          <c:tx>
            <c:strRef>
              <c:f>Helper!$D$97</c:f>
              <c:strCache>
                <c:ptCount val="1"/>
                <c:pt idx="0">
                  <c:v>Плохо, не соответствует минимальным требованиям</c:v>
                </c:pt>
              </c:strCache>
            </c:strRef>
          </c:tx>
          <c:spPr>
            <a:solidFill>
              <a:srgbClr val="FF99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Helper!$A$98:$A$101</c:f>
              <c:strCache>
                <c:ptCount val="4"/>
                <c:pt idx="0">
                  <c:v>1.1. Полнота и актуальность информации об организации и ее деятельности</c:v>
                </c:pt>
                <c:pt idx="1">
                  <c:v>1.2. Наличие сведений о педагогических работниках организации</c:v>
                </c:pt>
                <c:pt idx="2">
                  <c:v>1.3. Доступность взаимодействия с получателями образовательных услуг (телефон, Е-почта, Е-сервисы)</c:v>
                </c:pt>
                <c:pt idx="3">
                  <c:v>1.4. Доступность сведений о ходе рассмотрения обращений граждан</c:v>
                </c:pt>
              </c:strCache>
            </c:strRef>
          </c:cat>
          <c:val>
            <c:numRef>
              <c:f>Helper!$D$98:$D$101</c:f>
              <c:numCache>
                <c:formatCode>0.0%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3"/>
          <c:order val="2"/>
          <c:tx>
            <c:strRef>
              <c:f>Helper!$E$97</c:f>
              <c:strCache>
                <c:ptCount val="1"/>
                <c:pt idx="0">
                  <c:v>Удовлетворительно, но со значительными недостатками</c:v>
                </c:pt>
              </c:strCache>
            </c:strRef>
          </c:tx>
          <c:spPr>
            <a:solidFill>
              <a:srgbClr val="109618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Helper!$A$98:$A$101</c:f>
              <c:strCache>
                <c:ptCount val="4"/>
                <c:pt idx="0">
                  <c:v>1.1. Полнота и актуальность информации об организации и ее деятельности</c:v>
                </c:pt>
                <c:pt idx="1">
                  <c:v>1.2. Наличие сведений о педагогических работниках организации</c:v>
                </c:pt>
                <c:pt idx="2">
                  <c:v>1.3. Доступность взаимодействия с получателями образовательных услуг (телефон, Е-почта, Е-сервисы)</c:v>
                </c:pt>
                <c:pt idx="3">
                  <c:v>1.4. Доступность сведений о ходе рассмотрения обращений граждан</c:v>
                </c:pt>
              </c:strCache>
            </c:strRef>
          </c:cat>
          <c:val>
            <c:numRef>
              <c:f>Helper!$E$98:$E$101</c:f>
              <c:numCache>
                <c:formatCode>0.0%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0.98275862068965514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4"/>
          <c:order val="3"/>
          <c:tx>
            <c:strRef>
              <c:f>Helper!$F$97</c:f>
              <c:strCache>
                <c:ptCount val="1"/>
                <c:pt idx="0">
                  <c:v>В целом хорошо, за исключением незначительных недостатков</c:v>
                </c:pt>
              </c:strCache>
            </c:strRef>
          </c:tx>
          <c:spPr>
            <a:solidFill>
              <a:srgbClr val="990099"/>
            </a:solidFill>
          </c:spPr>
          <c:invertIfNegative val="1"/>
          <c:dLbls>
            <c:dLbl>
              <c:idx val="2"/>
              <c:layout>
                <c:manualLayout>
                  <c:x val="6.20155038759689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Helper!$A$98:$A$101</c:f>
              <c:strCache>
                <c:ptCount val="4"/>
                <c:pt idx="0">
                  <c:v>1.1. Полнота и актуальность информации об организации и ее деятельности</c:v>
                </c:pt>
                <c:pt idx="1">
                  <c:v>1.2. Наличие сведений о педагогических работниках организации</c:v>
                </c:pt>
                <c:pt idx="2">
                  <c:v>1.3. Доступность взаимодействия с получателями образовательных услуг (телефон, Е-почта, Е-сервисы)</c:v>
                </c:pt>
                <c:pt idx="3">
                  <c:v>1.4. Доступность сведений о ходе рассмотрения обращений граждан</c:v>
                </c:pt>
              </c:strCache>
            </c:strRef>
          </c:cat>
          <c:val>
            <c:numRef>
              <c:f>Helper!$F$98:$F$101</c:f>
              <c:numCache>
                <c:formatCode>0.0%</c:formatCode>
                <c:ptCount val="4"/>
                <c:pt idx="0">
                  <c:v>0.22413793103448276</c:v>
                </c:pt>
                <c:pt idx="1">
                  <c:v>0.34482758620689657</c:v>
                </c:pt>
                <c:pt idx="2">
                  <c:v>0</c:v>
                </c:pt>
                <c:pt idx="3">
                  <c:v>0.34482758620689657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5"/>
          <c:order val="4"/>
          <c:tx>
            <c:strRef>
              <c:f>Helper!$G$97</c:f>
              <c:strCache>
                <c:ptCount val="1"/>
                <c:pt idx="0">
                  <c:v>Отлично, полностью удовлетворен (а)</c:v>
                </c:pt>
              </c:strCache>
            </c:strRef>
          </c:tx>
          <c:spPr>
            <a:solidFill>
              <a:srgbClr val="0099C6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Helper!$A$98:$A$101</c:f>
              <c:strCache>
                <c:ptCount val="4"/>
                <c:pt idx="0">
                  <c:v>1.1. Полнота и актуальность информации об организации и ее деятельности</c:v>
                </c:pt>
                <c:pt idx="1">
                  <c:v>1.2. Наличие сведений о педагогических работниках организации</c:v>
                </c:pt>
                <c:pt idx="2">
                  <c:v>1.3. Доступность взаимодействия с получателями образовательных услуг (телефон, Е-почта, Е-сервисы)</c:v>
                </c:pt>
                <c:pt idx="3">
                  <c:v>1.4. Доступность сведений о ходе рассмотрения обращений граждан</c:v>
                </c:pt>
              </c:strCache>
            </c:strRef>
          </c:cat>
          <c:val>
            <c:numRef>
              <c:f>Helper!$G$98:$G$101</c:f>
              <c:numCache>
                <c:formatCode>0.0%</c:formatCode>
                <c:ptCount val="4"/>
                <c:pt idx="0">
                  <c:v>0.77586206896551724</c:v>
                </c:pt>
                <c:pt idx="1">
                  <c:v>0.65517241379310343</c:v>
                </c:pt>
                <c:pt idx="2">
                  <c:v>1.7241379310344827E-2</c:v>
                </c:pt>
                <c:pt idx="3">
                  <c:v>0.65517241379310343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6887256"/>
        <c:axId val="406884904"/>
        <c:axId val="0"/>
      </c:bar3DChart>
      <c:catAx>
        <c:axId val="4068872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overlay val="0"/>
        </c:title>
        <c:numFmt formatCode="General" sourceLinked="0"/>
        <c:majorTickMark val="none"/>
        <c:minorTickMark val="none"/>
        <c:tickLblPos val="low"/>
        <c:txPr>
          <a:bodyPr rot="0"/>
          <a:lstStyle/>
          <a:p>
            <a:pPr lvl="0"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406884904"/>
        <c:crosses val="autoZero"/>
        <c:auto val="1"/>
        <c:lblAlgn val="ctr"/>
        <c:lblOffset val="100"/>
        <c:noMultiLvlLbl val="1"/>
      </c:catAx>
      <c:valAx>
        <c:axId val="406884904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crossAx val="406887256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0"/>
          <c:y val="0.77289429730374615"/>
          <c:w val="0.99790107215372181"/>
          <c:h val="0.22710570269625388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1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depthPercent val="1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883378939334933E-4"/>
          <c:y val="1.4118836407698248E-2"/>
          <c:w val="0.99868073937566326"/>
          <c:h val="0.46688910177029064"/>
        </c:manualLayout>
      </c:layout>
      <c:bar3DChart>
        <c:barDir val="col"/>
        <c:grouping val="clustered"/>
        <c:varyColors val="1"/>
        <c:ser>
          <c:idx val="2"/>
          <c:order val="0"/>
          <c:tx>
            <c:strRef>
              <c:f>Helper!$C$317</c:f>
              <c:strCache>
                <c:ptCount val="1"/>
                <c:pt idx="0">
                  <c:v>Неудовлетворительно, не устраивает</c:v>
                </c:pt>
              </c:strCache>
            </c:strRef>
          </c:tx>
          <c:spPr>
            <a:solidFill>
              <a:srgbClr val="FF00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Helper!$A$318:$A$325</c:f>
              <c:strCache>
                <c:ptCount val="8"/>
                <c:pt idx="0">
                  <c:v>2.1.Матер.-технич. и информац. обеспечение</c:v>
                </c:pt>
                <c:pt idx="1">
                  <c:v>2.2.1.Ус-ловия для охраны и укрепления здоровья</c:v>
                </c:pt>
                <c:pt idx="2">
                  <c:v>2.2.2.Ус-ловия по организации питания</c:v>
                </c:pt>
                <c:pt idx="3">
                  <c:v>2.3.Условия для индиви-дуальной работы</c:v>
                </c:pt>
                <c:pt idx="4">
                  <c:v>2.4.Наличие дополнит. образоват. программ</c:v>
                </c:pt>
                <c:pt idx="5">
                  <c:v>2.5.Наличие возможнос-ти развития творческих способ-ностей и интересов</c:v>
                </c:pt>
                <c:pt idx="6">
                  <c:v>2.6.Наличие возможнос-ти оказания психолого-педагогич., медицин-ской и со-циальной помощи</c:v>
                </c:pt>
                <c:pt idx="7">
                  <c:v>2.7.Наличие условий организации обучения и воспитания обучаю-щихся с ОВЗ и инвалидов</c:v>
                </c:pt>
              </c:strCache>
            </c:strRef>
          </c:cat>
          <c:val>
            <c:numRef>
              <c:f>Helper!$C$318:$C$325</c:f>
              <c:numCache>
                <c:formatCode>General</c:formatCode>
                <c:ptCount val="8"/>
                <c:pt idx="0" formatCode="0.0%">
                  <c:v>0</c:v>
                </c:pt>
                <c:pt idx="1">
                  <c:v>0</c:v>
                </c:pt>
                <c:pt idx="2">
                  <c:v>0</c:v>
                </c:pt>
                <c:pt idx="3" formatCode="0.0%">
                  <c:v>0</c:v>
                </c:pt>
                <c:pt idx="4" formatCode="0.0%">
                  <c:v>0</c:v>
                </c:pt>
                <c:pt idx="5" formatCode="0.0%">
                  <c:v>0</c:v>
                </c:pt>
                <c:pt idx="6" formatCode="0.0%">
                  <c:v>0</c:v>
                </c:pt>
                <c:pt idx="7" formatCode="0.0%">
                  <c:v>0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3"/>
          <c:order val="1"/>
          <c:tx>
            <c:strRef>
              <c:f>Helper!$D$317</c:f>
              <c:strCache>
                <c:ptCount val="1"/>
                <c:pt idx="0">
                  <c:v>Плохо, не соответствует минимальным требованиям</c:v>
                </c:pt>
              </c:strCache>
            </c:strRef>
          </c:tx>
          <c:spPr>
            <a:solidFill>
              <a:srgbClr val="FFC0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Helper!$A$318:$A$325</c:f>
              <c:strCache>
                <c:ptCount val="8"/>
                <c:pt idx="0">
                  <c:v>2.1.Матер.-технич. и информац. обеспечение</c:v>
                </c:pt>
                <c:pt idx="1">
                  <c:v>2.2.1.Ус-ловия для охраны и укрепления здоровья</c:v>
                </c:pt>
                <c:pt idx="2">
                  <c:v>2.2.2.Ус-ловия по организации питания</c:v>
                </c:pt>
                <c:pt idx="3">
                  <c:v>2.3.Условия для индиви-дуальной работы</c:v>
                </c:pt>
                <c:pt idx="4">
                  <c:v>2.4.Наличие дополнит. образоват. программ</c:v>
                </c:pt>
                <c:pt idx="5">
                  <c:v>2.5.Наличие возможнос-ти развития творческих способ-ностей и интересов</c:v>
                </c:pt>
                <c:pt idx="6">
                  <c:v>2.6.Наличие возможнос-ти оказания психолого-педагогич., медицин-ской и со-циальной помощи</c:v>
                </c:pt>
                <c:pt idx="7">
                  <c:v>2.7.Наличие условий организации обучения и воспитания обучаю-щихся с ОВЗ и инвалидов</c:v>
                </c:pt>
              </c:strCache>
            </c:strRef>
          </c:cat>
          <c:val>
            <c:numRef>
              <c:f>Helper!$D$318:$D$325</c:f>
              <c:numCache>
                <c:formatCode>0.0%</c:formatCode>
                <c:ptCount val="8"/>
                <c:pt idx="0">
                  <c:v>0</c:v>
                </c:pt>
                <c:pt idx="1">
                  <c:v>1.7241379310344827E-2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4"/>
          <c:order val="2"/>
          <c:tx>
            <c:strRef>
              <c:f>Helper!$E$317</c:f>
              <c:strCache>
                <c:ptCount val="1"/>
                <c:pt idx="0">
                  <c:v>Удовлетворительно, но со значительными недостатками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Helper!$A$318:$A$325</c:f>
              <c:strCache>
                <c:ptCount val="8"/>
                <c:pt idx="0">
                  <c:v>2.1.Матер.-технич. и информац. обеспечение</c:v>
                </c:pt>
                <c:pt idx="1">
                  <c:v>2.2.1.Ус-ловия для охраны и укрепления здоровья</c:v>
                </c:pt>
                <c:pt idx="2">
                  <c:v>2.2.2.Ус-ловия по организации питания</c:v>
                </c:pt>
                <c:pt idx="3">
                  <c:v>2.3.Условия для индиви-дуальной работы</c:v>
                </c:pt>
                <c:pt idx="4">
                  <c:v>2.4.Наличие дополнит. образоват. программ</c:v>
                </c:pt>
                <c:pt idx="5">
                  <c:v>2.5.Наличие возможнос-ти развития творческих способ-ностей и интересов</c:v>
                </c:pt>
                <c:pt idx="6">
                  <c:v>2.6.Наличие возможнос-ти оказания психолого-педагогич., медицин-ской и со-циальной помощи</c:v>
                </c:pt>
                <c:pt idx="7">
                  <c:v>2.7.Наличие условий организации обучения и воспитания обучаю-щихся с ОВЗ и инвалидов</c:v>
                </c:pt>
              </c:strCache>
            </c:strRef>
          </c:cat>
          <c:val>
            <c:numRef>
              <c:f>Helper!$E$318:$E$325</c:f>
              <c:numCache>
                <c:formatCode>0.0%</c:formatCode>
                <c:ptCount val="8"/>
                <c:pt idx="0">
                  <c:v>1.7241379310344827E-2</c:v>
                </c:pt>
                <c:pt idx="1">
                  <c:v>0.94827586206896552</c:v>
                </c:pt>
                <c:pt idx="2" formatCode="General">
                  <c:v>0</c:v>
                </c:pt>
                <c:pt idx="3">
                  <c:v>6.8965517241379309E-2</c:v>
                </c:pt>
                <c:pt idx="4">
                  <c:v>0.44827586206896552</c:v>
                </c:pt>
                <c:pt idx="5">
                  <c:v>1.7241379310344827E-2</c:v>
                </c:pt>
                <c:pt idx="6">
                  <c:v>1.7241379310344827E-2</c:v>
                </c:pt>
                <c:pt idx="7">
                  <c:v>0</c:v>
                </c:pt>
              </c:numCache>
            </c:numRef>
          </c:val>
          <c:extLst xmlns:c16r2="http://schemas.microsoft.com/office/drawing/2015/06/chart"/>
        </c:ser>
        <c:ser>
          <c:idx val="5"/>
          <c:order val="3"/>
          <c:tx>
            <c:strRef>
              <c:f>Helper!$F$317</c:f>
              <c:strCache>
                <c:ptCount val="1"/>
                <c:pt idx="0">
                  <c:v>В целом хорошо, за исключением незначительных недостатков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3"/>
              <c:layout>
                <c:manualLayout>
                  <c:x val="-9.45626477541371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7021276595744681E-2"/>
                  <c:y val="1.1869436201780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Helper!$A$318:$A$325</c:f>
              <c:strCache>
                <c:ptCount val="8"/>
                <c:pt idx="0">
                  <c:v>2.1.Матер.-технич. и информац. обеспечение</c:v>
                </c:pt>
                <c:pt idx="1">
                  <c:v>2.2.1.Ус-ловия для охраны и укрепления здоровья</c:v>
                </c:pt>
                <c:pt idx="2">
                  <c:v>2.2.2.Ус-ловия по организации питания</c:v>
                </c:pt>
                <c:pt idx="3">
                  <c:v>2.3.Условия для индиви-дуальной работы</c:v>
                </c:pt>
                <c:pt idx="4">
                  <c:v>2.4.Наличие дополнит. образоват. программ</c:v>
                </c:pt>
                <c:pt idx="5">
                  <c:v>2.5.Наличие возможнос-ти развития творческих способ-ностей и интересов</c:v>
                </c:pt>
                <c:pt idx="6">
                  <c:v>2.6.Наличие возможнос-ти оказания психолого-педагогич., медицин-ской и со-циальной помощи</c:v>
                </c:pt>
                <c:pt idx="7">
                  <c:v>2.7.Наличие условий организации обучения и воспитания обучаю-щихся с ОВЗ и инвалидов</c:v>
                </c:pt>
              </c:strCache>
            </c:strRef>
          </c:cat>
          <c:val>
            <c:numRef>
              <c:f>Helper!$F$318:$F$325</c:f>
              <c:numCache>
                <c:formatCode>0.0%</c:formatCode>
                <c:ptCount val="8"/>
                <c:pt idx="0">
                  <c:v>5.1724137931034482E-2</c:v>
                </c:pt>
                <c:pt idx="1">
                  <c:v>3.4482758620689655E-2</c:v>
                </c:pt>
                <c:pt idx="2" formatCode="General">
                  <c:v>0</c:v>
                </c:pt>
                <c:pt idx="3">
                  <c:v>0.41379310344827586</c:v>
                </c:pt>
                <c:pt idx="4">
                  <c:v>0.37931034482758619</c:v>
                </c:pt>
                <c:pt idx="5">
                  <c:v>1.7241379310344827E-2</c:v>
                </c:pt>
                <c:pt idx="6">
                  <c:v>0</c:v>
                </c:pt>
                <c:pt idx="7">
                  <c:v>0.91379310344827591</c:v>
                </c:pt>
              </c:numCache>
            </c:numRef>
          </c:val>
          <c:extLst xmlns:c16r2="http://schemas.microsoft.com/office/drawing/2015/06/chart"/>
        </c:ser>
        <c:ser>
          <c:idx val="0"/>
          <c:order val="4"/>
          <c:tx>
            <c:strRef>
              <c:f>Helper!$G$317</c:f>
              <c:strCache>
                <c:ptCount val="1"/>
                <c:pt idx="0">
                  <c:v>Отлично, полностью удовлетворен(а)</c:v>
                </c:pt>
              </c:strCache>
            </c:strRef>
          </c:tx>
          <c:spPr>
            <a:solidFill>
              <a:srgbClr val="3366CC"/>
            </a:solidFill>
          </c:spPr>
          <c:invertIfNegative val="0"/>
          <c:dLbls>
            <c:dLbl>
              <c:idx val="3"/>
              <c:layout>
                <c:manualLayout>
                  <c:x val="9.45626477541371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347517730496455E-2"/>
                  <c:y val="7.91295746785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Helper!$A$318:$A$325</c:f>
              <c:strCache>
                <c:ptCount val="8"/>
                <c:pt idx="0">
                  <c:v>2.1.Матер.-технич. и информац. обеспечение</c:v>
                </c:pt>
                <c:pt idx="1">
                  <c:v>2.2.1.Ус-ловия для охраны и укрепления здоровья</c:v>
                </c:pt>
                <c:pt idx="2">
                  <c:v>2.2.2.Ус-ловия по организации питания</c:v>
                </c:pt>
                <c:pt idx="3">
                  <c:v>2.3.Условия для индиви-дуальной работы</c:v>
                </c:pt>
                <c:pt idx="4">
                  <c:v>2.4.Наличие дополнит. образоват. программ</c:v>
                </c:pt>
                <c:pt idx="5">
                  <c:v>2.5.Наличие возможнос-ти развития творческих способ-ностей и интересов</c:v>
                </c:pt>
                <c:pt idx="6">
                  <c:v>2.6.Наличие возможнос-ти оказания психолого-педагогич., медицин-ской и со-циальной помощи</c:v>
                </c:pt>
                <c:pt idx="7">
                  <c:v>2.7.Наличие условий организации обучения и воспитания обучаю-щихся с ОВЗ и инвалидов</c:v>
                </c:pt>
              </c:strCache>
            </c:strRef>
          </c:cat>
          <c:val>
            <c:numRef>
              <c:f>Helper!$G$318:$G$325</c:f>
              <c:numCache>
                <c:formatCode>0.0%</c:formatCode>
                <c:ptCount val="8"/>
                <c:pt idx="0">
                  <c:v>0.93103448275862066</c:v>
                </c:pt>
                <c:pt idx="1">
                  <c:v>0</c:v>
                </c:pt>
                <c:pt idx="2">
                  <c:v>1</c:v>
                </c:pt>
                <c:pt idx="3">
                  <c:v>0.51724137931034486</c:v>
                </c:pt>
                <c:pt idx="4">
                  <c:v>0.17241379310344829</c:v>
                </c:pt>
                <c:pt idx="5">
                  <c:v>0.96551724137931039</c:v>
                </c:pt>
                <c:pt idx="6">
                  <c:v>0.98275862068965514</c:v>
                </c:pt>
                <c:pt idx="7">
                  <c:v>8.6206896551724144E-2</c:v>
                </c:pt>
              </c:numCache>
            </c:numRef>
          </c:val>
          <c:extLst xmlns:c16r2="http://schemas.microsoft.com/office/drawing/2015/06/chart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6873928"/>
        <c:axId val="380001224"/>
        <c:axId val="0"/>
      </c:bar3DChart>
      <c:catAx>
        <c:axId val="4068739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overlay val="0"/>
        </c:title>
        <c:numFmt formatCode="General" sourceLinked="0"/>
        <c:majorTickMark val="none"/>
        <c:minorTickMark val="none"/>
        <c:tickLblPos val="low"/>
        <c:txPr>
          <a:bodyPr rot="0"/>
          <a:lstStyle/>
          <a:p>
            <a:pPr lvl="0">
              <a:defRPr sz="900" baseline="0">
                <a:latin typeface="Times New Roman" panose="02020603050405020304" pitchFamily="18" charset="0"/>
              </a:defRPr>
            </a:pPr>
            <a:endParaRPr lang="ru-RU"/>
          </a:p>
        </c:txPr>
        <c:crossAx val="380001224"/>
        <c:crosses val="autoZero"/>
        <c:auto val="1"/>
        <c:lblAlgn val="ctr"/>
        <c:lblOffset val="100"/>
        <c:tickLblSkip val="1"/>
        <c:noMultiLvlLbl val="1"/>
      </c:catAx>
      <c:valAx>
        <c:axId val="380001224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crossAx val="406873928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1.6761622246094947E-2"/>
          <c:y val="0.78257016012736047"/>
          <c:w val="0.74897474772175221"/>
          <c:h val="0.21742969072486118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1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depthPercent val="7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0053839117779053E-2"/>
          <c:w val="1"/>
          <c:h val="0.56995567220764065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Helper!$D$398</c:f>
              <c:strCache>
                <c:ptCount val="1"/>
                <c:pt idx="0">
                  <c:v>Неудовлетворительно, не устраивает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Helper!$A$399:$A$400</c:f>
              <c:strCache>
                <c:ptCount val="2"/>
                <c:pt idx="0">
                  <c:v>3.1. Доброжелательность и вежливость работников</c:v>
                </c:pt>
                <c:pt idx="1">
                  <c:v>3.2. Компетентность работников</c:v>
                </c:pt>
              </c:strCache>
            </c:strRef>
          </c:cat>
          <c:val>
            <c:numRef>
              <c:f>Helper!$D$399:$D$400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1"/>
          <c:tx>
            <c:strRef>
              <c:f>Helper!$E$398</c:f>
              <c:strCache>
                <c:ptCount val="1"/>
                <c:pt idx="0">
                  <c:v>Удовлетворительно, но со значительными недостатками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Helper!$A$399:$A$400</c:f>
              <c:strCache>
                <c:ptCount val="2"/>
                <c:pt idx="0">
                  <c:v>3.1. Доброжелательность и вежливость работников</c:v>
                </c:pt>
                <c:pt idx="1">
                  <c:v>3.2. Компетентность работников</c:v>
                </c:pt>
              </c:strCache>
            </c:strRef>
          </c:cat>
          <c:val>
            <c:numRef>
              <c:f>Helper!$E$399:$E$400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/>
        </c:ser>
        <c:ser>
          <c:idx val="3"/>
          <c:order val="2"/>
          <c:tx>
            <c:strRef>
              <c:f>Helper!$F$398</c:f>
              <c:strCache>
                <c:ptCount val="1"/>
                <c:pt idx="0">
                  <c:v>В целом хорошо, за исключением незначительных недостатков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Helper!$A$399:$A$400</c:f>
              <c:strCache>
                <c:ptCount val="2"/>
                <c:pt idx="0">
                  <c:v>3.1. Доброжелательность и вежливость работников</c:v>
                </c:pt>
                <c:pt idx="1">
                  <c:v>3.2. Компетентность работников</c:v>
                </c:pt>
              </c:strCache>
            </c:strRef>
          </c:cat>
          <c:val>
            <c:numRef>
              <c:f>Helper!$F$399:$F$400</c:f>
              <c:numCache>
                <c:formatCode>0.0%</c:formatCode>
                <c:ptCount val="2"/>
                <c:pt idx="0">
                  <c:v>0.32758620689655171</c:v>
                </c:pt>
                <c:pt idx="1">
                  <c:v>0.37931034482758619</c:v>
                </c:pt>
              </c:numCache>
            </c:numRef>
          </c:val>
          <c:extLst xmlns:c16r2="http://schemas.microsoft.com/office/drawing/2015/06/chart"/>
        </c:ser>
        <c:ser>
          <c:idx val="4"/>
          <c:order val="3"/>
          <c:tx>
            <c:strRef>
              <c:f>Helper!$G$398</c:f>
              <c:strCache>
                <c:ptCount val="1"/>
                <c:pt idx="0">
                  <c:v>Отлично, полностью удовлетворен (а)</c:v>
                </c:pt>
              </c:strCache>
            </c:strRef>
          </c:tx>
          <c:spPr>
            <a:solidFill>
              <a:srgbClr val="3366CC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Helper!$A$399:$A$400</c:f>
              <c:strCache>
                <c:ptCount val="2"/>
                <c:pt idx="0">
                  <c:v>3.1. Доброжелательность и вежливость работников</c:v>
                </c:pt>
                <c:pt idx="1">
                  <c:v>3.2. Компетентность работников</c:v>
                </c:pt>
              </c:strCache>
            </c:strRef>
          </c:cat>
          <c:val>
            <c:numRef>
              <c:f>Helper!$G$399:$G$400</c:f>
              <c:numCache>
                <c:formatCode>0.0%</c:formatCode>
                <c:ptCount val="2"/>
                <c:pt idx="0">
                  <c:v>0.67241379310344829</c:v>
                </c:pt>
                <c:pt idx="1">
                  <c:v>0.62068965517241381</c:v>
                </c:pt>
              </c:numCache>
            </c:numRef>
          </c:val>
          <c:extLst xmlns:c16r2="http://schemas.microsoft.com/office/drawing/2015/06/chart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5053752"/>
        <c:axId val="380342680"/>
        <c:axId val="0"/>
      </c:bar3DChart>
      <c:catAx>
        <c:axId val="3150537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overlay val="0"/>
        </c:title>
        <c:numFmt formatCode="General" sourceLinked="0"/>
        <c:majorTickMark val="none"/>
        <c:minorTickMark val="none"/>
        <c:tickLblPos val="low"/>
        <c:txPr>
          <a:bodyPr rot="0"/>
          <a:lstStyle/>
          <a:p>
            <a:pPr lvl="0"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380342680"/>
        <c:crosses val="autoZero"/>
        <c:auto val="1"/>
        <c:lblAlgn val="ctr"/>
        <c:lblOffset val="100"/>
        <c:noMultiLvlLbl val="1"/>
      </c:catAx>
      <c:valAx>
        <c:axId val="380342680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crossAx val="315053752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2.1486953026766276E-3"/>
          <c:y val="0.75396208807232434"/>
          <c:w val="0.99785130469732342"/>
          <c:h val="0.2312230971128609"/>
        </c:manualLayout>
      </c:layout>
      <c:overlay val="0"/>
      <c:txPr>
        <a:bodyPr/>
        <a:lstStyle/>
        <a:p>
          <a:pPr lvl="0" rt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1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depthPercent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928579579726446E-2"/>
          <c:y val="3.0053839117779053E-2"/>
          <c:w val="0.97328948011933292"/>
          <c:h val="0.56219506686293297"/>
        </c:manualLayout>
      </c:layout>
      <c:bar3DChart>
        <c:barDir val="col"/>
        <c:grouping val="clustered"/>
        <c:varyColors val="1"/>
        <c:ser>
          <c:idx val="1"/>
          <c:order val="0"/>
          <c:tx>
            <c:strRef>
              <c:f>Helper!$D$495</c:f>
              <c:strCache>
                <c:ptCount val="1"/>
                <c:pt idx="0">
                  <c:v>Неудовлетворительно, не устраивает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Helper!$A$496:$A$498</c:f>
              <c:strCache>
                <c:ptCount val="3"/>
                <c:pt idx="0">
                  <c:v>4.1. Удовлетворение материально-техническим обеспечением организации</c:v>
                </c:pt>
                <c:pt idx="1">
                  <c:v>4.2. Удовлетворение качеством предоставляемых образовательных услуг</c:v>
                </c:pt>
                <c:pt idx="2">
                  <c:v>4.3. Готовность рекомендовать организацию родственникам и знакомым</c:v>
                </c:pt>
              </c:strCache>
            </c:strRef>
          </c:cat>
          <c:val>
            <c:numRef>
              <c:f>Helper!$D$496:$D$498</c:f>
              <c:numCache>
                <c:formatCode>0.0%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1"/>
          <c:tx>
            <c:strRef>
              <c:f>Helper!$E$495</c:f>
              <c:strCache>
                <c:ptCount val="1"/>
                <c:pt idx="0">
                  <c:v>Удовлетворительно, но со значительными недостатками</c:v>
                </c:pt>
              </c:strCache>
            </c:strRef>
          </c:tx>
          <c:spPr>
            <a:solidFill>
              <a:srgbClr val="FF9900"/>
            </a:solidFill>
          </c:spPr>
          <c:invertIfNegative val="1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Helper!$A$496:$A$498</c:f>
              <c:strCache>
                <c:ptCount val="3"/>
                <c:pt idx="0">
                  <c:v>4.1. Удовлетворение материально-техническим обеспечением организации</c:v>
                </c:pt>
                <c:pt idx="1">
                  <c:v>4.2. Удовлетворение качеством предоставляемых образовательных услуг</c:v>
                </c:pt>
                <c:pt idx="2">
                  <c:v>4.3. Готовность рекомендовать организацию родственникам и знакомым</c:v>
                </c:pt>
              </c:strCache>
            </c:strRef>
          </c:cat>
          <c:val>
            <c:numRef>
              <c:f>Helper!$E$496:$E$498</c:f>
              <c:numCache>
                <c:formatCode>0.0%</c:formatCode>
                <c:ptCount val="3"/>
                <c:pt idx="0">
                  <c:v>1.7241379310344827E-2</c:v>
                </c:pt>
                <c:pt idx="1">
                  <c:v>0</c:v>
                </c:pt>
                <c:pt idx="2">
                  <c:v>1.7241379310344827E-2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3"/>
          <c:order val="2"/>
          <c:tx>
            <c:strRef>
              <c:f>Helper!$F$495</c:f>
              <c:strCache>
                <c:ptCount val="1"/>
                <c:pt idx="0">
                  <c:v>В целом хорошо, за исключением незначительных недостатков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Helper!$A$496:$A$498</c:f>
              <c:strCache>
                <c:ptCount val="3"/>
                <c:pt idx="0">
                  <c:v>4.1. Удовлетворение материально-техническим обеспечением организации</c:v>
                </c:pt>
                <c:pt idx="1">
                  <c:v>4.2. Удовлетворение качеством предоставляемых образовательных услуг</c:v>
                </c:pt>
                <c:pt idx="2">
                  <c:v>4.3. Готовность рекомендовать организацию родственникам и знакомым</c:v>
                </c:pt>
              </c:strCache>
            </c:strRef>
          </c:cat>
          <c:val>
            <c:numRef>
              <c:f>Helper!$F$496:$F$498</c:f>
              <c:numCache>
                <c:formatCode>0.0%</c:formatCode>
                <c:ptCount val="3"/>
                <c:pt idx="0">
                  <c:v>0.65517241379310343</c:v>
                </c:pt>
                <c:pt idx="1">
                  <c:v>0.27586206896551724</c:v>
                </c:pt>
                <c:pt idx="2">
                  <c:v>0.22413793103448276</c:v>
                </c:pt>
              </c:numCache>
            </c:numRef>
          </c:val>
          <c:extLst xmlns:c16r2="http://schemas.microsoft.com/office/drawing/2015/06/chart"/>
        </c:ser>
        <c:ser>
          <c:idx val="4"/>
          <c:order val="3"/>
          <c:tx>
            <c:strRef>
              <c:f>Helper!$G$495</c:f>
              <c:strCache>
                <c:ptCount val="1"/>
                <c:pt idx="0">
                  <c:v>Отлично, полностью удовлетворен (а)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Helper!$A$496:$A$498</c:f>
              <c:strCache>
                <c:ptCount val="3"/>
                <c:pt idx="0">
                  <c:v>4.1. Удовлетворение материально-техническим обеспечением организации</c:v>
                </c:pt>
                <c:pt idx="1">
                  <c:v>4.2. Удовлетворение качеством предоставляемых образовательных услуг</c:v>
                </c:pt>
                <c:pt idx="2">
                  <c:v>4.3. Готовность рекомендовать организацию родственникам и знакомым</c:v>
                </c:pt>
              </c:strCache>
            </c:strRef>
          </c:cat>
          <c:val>
            <c:numRef>
              <c:f>Helper!$G$496:$G$498</c:f>
              <c:numCache>
                <c:formatCode>0.0%</c:formatCode>
                <c:ptCount val="3"/>
                <c:pt idx="0">
                  <c:v>0.32758620689655171</c:v>
                </c:pt>
                <c:pt idx="1">
                  <c:v>0.72413793103448276</c:v>
                </c:pt>
                <c:pt idx="2">
                  <c:v>0.75862068965517238</c:v>
                </c:pt>
              </c:numCache>
            </c:numRef>
          </c:val>
          <c:extLst xmlns:c16r2="http://schemas.microsoft.com/office/drawing/2015/06/chart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0337584"/>
        <c:axId val="380343072"/>
        <c:axId val="0"/>
      </c:bar3DChart>
      <c:catAx>
        <c:axId val="380337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/>
                </a:pP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low"/>
        <c:txPr>
          <a:bodyPr rot="0"/>
          <a:lstStyle/>
          <a:p>
            <a:pPr lvl="0"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380343072"/>
        <c:crosses val="autoZero"/>
        <c:auto val="1"/>
        <c:lblAlgn val="ctr"/>
        <c:lblOffset val="100"/>
        <c:noMultiLvlLbl val="1"/>
      </c:catAx>
      <c:valAx>
        <c:axId val="380343072"/>
        <c:scaling>
          <c:orientation val="minMax"/>
          <c:max val="1"/>
        </c:scaling>
        <c:delete val="1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crossAx val="380337584"/>
        <c:crosses val="autoZero"/>
        <c:crossBetween val="between"/>
        <c:minorUnit val="0.2"/>
      </c:valAx>
    </c:plotArea>
    <c:legend>
      <c:legendPos val="b"/>
      <c:layout>
        <c:manualLayout>
          <c:xMode val="edge"/>
          <c:yMode val="edge"/>
          <c:x val="0"/>
          <c:y val="0.79045302915786519"/>
          <c:w val="1"/>
          <c:h val="0.19507247054058896"/>
        </c:manualLayout>
      </c:layout>
      <c:overlay val="0"/>
      <c:txPr>
        <a:bodyPr/>
        <a:lstStyle/>
        <a:p>
          <a:pPr lvl="0">
            <a:defRPr sz="1100" baseline="0">
              <a:solidFill>
                <a:srgbClr val="222222"/>
              </a:solidFill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1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14</Pages>
  <Words>4375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ЦБРТ Козулька 54630</Company>
  <LinksUpToDate>false</LinksUpToDate>
  <CharactersWithSpaces>29261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Сорокин</cp:lastModifiedBy>
  <cp:revision>43</cp:revision>
  <dcterms:created xsi:type="dcterms:W3CDTF">2018-10-17T10:44:00Z</dcterms:created>
  <dcterms:modified xsi:type="dcterms:W3CDTF">2018-10-25T05:37:00Z</dcterms:modified>
</cp:coreProperties>
</file>